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18" w:rsidRDefault="004A0DA9" w:rsidP="006A6ACA">
      <w:pPr>
        <w:pStyle w:val="First"/>
        <w:sectPr w:rsidR="00203218" w:rsidSect="00F52B63">
          <w:headerReference w:type="default" r:id="rId8"/>
          <w:footerReference w:type="default" r:id="rId9"/>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78720" behindDoc="0" locked="0" layoutInCell="1" allowOverlap="1">
                <wp:simplePos x="0" y="0"/>
                <wp:positionH relativeFrom="page">
                  <wp:posOffset>5156835</wp:posOffset>
                </wp:positionH>
                <wp:positionV relativeFrom="page">
                  <wp:posOffset>401955</wp:posOffset>
                </wp:positionV>
                <wp:extent cx="1835785" cy="453390"/>
                <wp:effectExtent l="0" t="0" r="12065"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23D" w:rsidRPr="00834A59" w:rsidRDefault="00834A59" w:rsidP="00A30170">
                            <w:pPr>
                              <w:pStyle w:val="TitelC"/>
                            </w:pPr>
                            <w:r>
                              <w:t>Pressemitteilung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rsidR="00F0023D" w:rsidRPr="00834A59" w:rsidRDefault="00834A59" w:rsidP="00A30170">
                      <w:pPr>
                        <w:pStyle w:val="TitelC"/>
                      </w:pPr>
                      <w:r>
                        <w:t>Pressemitteilung</w:t>
                      </w:r>
                    </w:p>
                  </w:txbxContent>
                </v:textbox>
                <w10:wrap anchorx="page" anchory="page"/>
              </v:shape>
            </w:pict>
          </mc:Fallback>
        </mc:AlternateContent>
      </w:r>
    </w:p>
    <w:p w:rsidR="00A909D4" w:rsidRPr="00B53EA4" w:rsidRDefault="00F37233" w:rsidP="00EF4436">
      <w:pPr>
        <w:spacing w:line="240" w:lineRule="auto"/>
      </w:pPr>
      <w:sdt>
        <w:sdtPr>
          <w:rPr>
            <w:rStyle w:val="berschrift1Zchn"/>
          </w:rPr>
          <w:id w:val="1340269008"/>
          <w:lock w:val="sdtLocked"/>
          <w:placeholder>
            <w:docPart w:val="61B2C1F5715349A5AF02BFA429327D1F"/>
          </w:placeholder>
        </w:sdtPr>
        <w:sdtEndPr>
          <w:rPr>
            <w:rStyle w:val="Absatz-Standardschriftart"/>
            <w:rFonts w:eastAsiaTheme="minorHAnsi" w:cs="Times New Roman"/>
            <w:b w:val="0"/>
            <w:bCs w:val="0"/>
            <w:color w:val="auto"/>
            <w:position w:val="0"/>
            <w:sz w:val="22"/>
            <w:szCs w:val="24"/>
          </w:rPr>
        </w:sdtEndPr>
        <w:sdtContent>
          <w:r w:rsidR="00162E66">
            <w:rPr>
              <w:rStyle w:val="berschrift1Zchn"/>
            </w:rPr>
            <w:t>Continental stärkt Technologiekompetenz durch Zukäufe</w:t>
          </w:r>
        </w:sdtContent>
      </w:sdt>
    </w:p>
    <w:p w:rsidR="00D97EA6" w:rsidRDefault="00162E66" w:rsidP="006A6ACA">
      <w:pPr>
        <w:pStyle w:val="VorlaufBullet"/>
      </w:pPr>
      <w:r>
        <w:t xml:space="preserve">Technologieunternehmen verstärkt sich in den Bereichen </w:t>
      </w:r>
      <w:r w:rsidR="00485B62">
        <w:t>Ultra-High-Performance-</w:t>
      </w:r>
      <w:r>
        <w:t>Reifen und Flottenmanagementlösungen</w:t>
      </w:r>
    </w:p>
    <w:p w:rsidR="00162E66" w:rsidRDefault="00162E66" w:rsidP="006A6ACA">
      <w:pPr>
        <w:pStyle w:val="VorlaufBullet"/>
      </w:pPr>
      <w:r>
        <w:t xml:space="preserve">Übernahme von Rennreifenspezialist </w:t>
      </w:r>
      <w:proofErr w:type="spellStart"/>
      <w:r>
        <w:t>Hoosier</w:t>
      </w:r>
      <w:proofErr w:type="spellEnd"/>
      <w:r>
        <w:t xml:space="preserve"> Racing</w:t>
      </w:r>
      <w:r w:rsidR="00BE705F">
        <w:t xml:space="preserve"> </w:t>
      </w:r>
      <w:proofErr w:type="spellStart"/>
      <w:r w:rsidR="00BE705F">
        <w:t>Tire</w:t>
      </w:r>
      <w:proofErr w:type="spellEnd"/>
      <w:r w:rsidR="00BE705F">
        <w:t xml:space="preserve"> durch US-Tochtergesellschaft Continental </w:t>
      </w:r>
      <w:proofErr w:type="spellStart"/>
      <w:r w:rsidR="00BE705F">
        <w:t>Tire</w:t>
      </w:r>
      <w:proofErr w:type="spellEnd"/>
      <w:r w:rsidR="00BE705F">
        <w:t xml:space="preserve"> </w:t>
      </w:r>
      <w:proofErr w:type="spellStart"/>
      <w:r w:rsidR="00382DC8">
        <w:t>t</w:t>
      </w:r>
      <w:r w:rsidR="00BE705F">
        <w:t>he</w:t>
      </w:r>
      <w:proofErr w:type="spellEnd"/>
      <w:r w:rsidR="00BE705F">
        <w:t xml:space="preserve"> </w:t>
      </w:r>
      <w:proofErr w:type="spellStart"/>
      <w:r w:rsidR="00BE705F">
        <w:t>Americas</w:t>
      </w:r>
      <w:proofErr w:type="spellEnd"/>
    </w:p>
    <w:p w:rsidR="00162E66" w:rsidRDefault="00162E66" w:rsidP="006A6ACA">
      <w:pPr>
        <w:pStyle w:val="VorlaufBullet"/>
      </w:pPr>
      <w:r>
        <w:t>Erwerb einer Mehrheitsbeteiligung an Flottenmanagementexperte Zonar</w:t>
      </w:r>
    </w:p>
    <w:p w:rsidR="00D56360" w:rsidRDefault="00162E66" w:rsidP="004F70E2">
      <w:pPr>
        <w:spacing w:after="0"/>
      </w:pPr>
      <w:r w:rsidRPr="00162E66">
        <w:t xml:space="preserve">Hannover, </w:t>
      </w:r>
      <w:r>
        <w:t xml:space="preserve">4. Oktober 2016. Der Continental-Konzern baut wie angekündigt seine </w:t>
      </w:r>
      <w:r w:rsidR="004F70E2">
        <w:t xml:space="preserve">führende </w:t>
      </w:r>
      <w:r>
        <w:t xml:space="preserve">Technologiekompetenz durch gezielte Zukäufe weiter aus. Der internationale Automobilzulieferer, Reifenhersteller und Industriepartner hat den Rennreifenspezialist </w:t>
      </w:r>
      <w:proofErr w:type="spellStart"/>
      <w:r>
        <w:t>Hoosier</w:t>
      </w:r>
      <w:proofErr w:type="spellEnd"/>
      <w:r>
        <w:t xml:space="preserve"> Racing</w:t>
      </w:r>
      <w:r w:rsidR="00BE705F">
        <w:t xml:space="preserve"> </w:t>
      </w:r>
      <w:proofErr w:type="spellStart"/>
      <w:r w:rsidR="00BE705F">
        <w:t>Tire</w:t>
      </w:r>
      <w:proofErr w:type="spellEnd"/>
      <w:r>
        <w:t xml:space="preserve"> (</w:t>
      </w:r>
      <w:proofErr w:type="spellStart"/>
      <w:r>
        <w:t>Lakeville</w:t>
      </w:r>
      <w:proofErr w:type="spellEnd"/>
      <w:r>
        <w:t xml:space="preserve">, </w:t>
      </w:r>
      <w:r w:rsidR="004F70E2">
        <w:t xml:space="preserve">Indiana, </w:t>
      </w:r>
      <w:r>
        <w:t>USA) übernommen und zudem einen Mehrheitsanteil an dem auf Flottenmanagement-Lösungen spezialisierten Unternehmen Zonar</w:t>
      </w:r>
      <w:r w:rsidR="00485B62">
        <w:t xml:space="preserve"> Systems Inc.</w:t>
      </w:r>
      <w:r>
        <w:t xml:space="preserve"> (Seattle, </w:t>
      </w:r>
      <w:r w:rsidR="004F70E2">
        <w:t xml:space="preserve">Washington, </w:t>
      </w:r>
      <w:r>
        <w:t>USA) erworben. Über die Höhe des Kaufpreises wurde in beiden Fällen Stillschweigen vereinbart.</w:t>
      </w:r>
    </w:p>
    <w:p w:rsidR="00485B62" w:rsidRDefault="00485B62" w:rsidP="00485B62">
      <w:pPr>
        <w:pStyle w:val="berschrift2"/>
      </w:pPr>
      <w:proofErr w:type="spellStart"/>
      <w:r>
        <w:t>Hoosier</w:t>
      </w:r>
      <w:proofErr w:type="spellEnd"/>
      <w:r>
        <w:t xml:space="preserve"> Racing</w:t>
      </w:r>
      <w:r w:rsidR="00BE705F">
        <w:t xml:space="preserve"> </w:t>
      </w:r>
      <w:proofErr w:type="spellStart"/>
      <w:r w:rsidR="00BE705F">
        <w:t>Tire</w:t>
      </w:r>
      <w:proofErr w:type="spellEnd"/>
      <w:r>
        <w:t xml:space="preserve"> – Führender Hersteller von Rennreifen </w:t>
      </w:r>
    </w:p>
    <w:p w:rsidR="00485B62" w:rsidRDefault="00485B62" w:rsidP="00834A59">
      <w:r>
        <w:t xml:space="preserve">Das im Bundesstaat Indiana beheimatete Unternehmen beschäftigt aktuell rund 500 Mitarbeiter und gilt weltweit als einer der größten Hersteller von Rennreifen. Continental und </w:t>
      </w:r>
      <w:proofErr w:type="spellStart"/>
      <w:r>
        <w:t>Hoosier</w:t>
      </w:r>
      <w:proofErr w:type="spellEnd"/>
      <w:r w:rsidR="004F790F">
        <w:t xml:space="preserve"> Racing </w:t>
      </w:r>
      <w:proofErr w:type="spellStart"/>
      <w:r w:rsidR="004F790F">
        <w:t>Tire</w:t>
      </w:r>
      <w:proofErr w:type="spellEnd"/>
      <w:r>
        <w:t xml:space="preserve"> können bereits auf eine </w:t>
      </w:r>
      <w:r w:rsidR="004F70E2">
        <w:t>siebenjährige</w:t>
      </w:r>
      <w:r>
        <w:t xml:space="preserve"> Zusammenarbeit zurückblicken. In </w:t>
      </w:r>
      <w:r w:rsidR="004F70E2">
        <w:t>dieser Zeit</w:t>
      </w:r>
      <w:r>
        <w:t xml:space="preserve"> haben beide </w:t>
      </w:r>
      <w:r w:rsidR="00BE705F">
        <w:t xml:space="preserve">Unternehmen </w:t>
      </w:r>
      <w:r>
        <w:t xml:space="preserve">bereits an verschiedenen Entwicklungs- und Motorsportprojekten zusammengearbeitet. </w:t>
      </w:r>
    </w:p>
    <w:p w:rsidR="00485B62" w:rsidRDefault="00485B62" w:rsidP="004F70E2">
      <w:pPr>
        <w:spacing w:after="0"/>
      </w:pPr>
      <w:r>
        <w:t xml:space="preserve">Der Kauf von </w:t>
      </w:r>
      <w:proofErr w:type="spellStart"/>
      <w:r>
        <w:t>Hoosier</w:t>
      </w:r>
      <w:proofErr w:type="spellEnd"/>
      <w:r>
        <w:t xml:space="preserve"> Racing</w:t>
      </w:r>
      <w:r w:rsidR="00BE705F">
        <w:t xml:space="preserve"> </w:t>
      </w:r>
      <w:proofErr w:type="spellStart"/>
      <w:r w:rsidR="00BE705F">
        <w:t>Tire</w:t>
      </w:r>
      <w:proofErr w:type="spellEnd"/>
      <w:r>
        <w:t xml:space="preserve"> wurde am 3. Oktober 2016 abgeschlossen. Das 1957 gegründete Unternehmen befand sich bis zum Verkauf </w:t>
      </w:r>
      <w:r w:rsidR="00BE705F">
        <w:t>an Continental</w:t>
      </w:r>
      <w:r w:rsidR="00382DC8">
        <w:t xml:space="preserve"> </w:t>
      </w:r>
      <w:proofErr w:type="spellStart"/>
      <w:r w:rsidR="00382DC8">
        <w:t>Tire</w:t>
      </w:r>
      <w:proofErr w:type="spellEnd"/>
      <w:r w:rsidR="00BE705F">
        <w:t xml:space="preserve"> </w:t>
      </w:r>
      <w:proofErr w:type="spellStart"/>
      <w:r w:rsidR="00382DC8">
        <w:t>t</w:t>
      </w:r>
      <w:r w:rsidR="00BE705F">
        <w:t>he</w:t>
      </w:r>
      <w:proofErr w:type="spellEnd"/>
      <w:r w:rsidR="00BE705F">
        <w:t xml:space="preserve"> </w:t>
      </w:r>
      <w:proofErr w:type="spellStart"/>
      <w:r w:rsidR="00BE705F">
        <w:t>Americas</w:t>
      </w:r>
      <w:proofErr w:type="spellEnd"/>
      <w:r w:rsidR="00BE705F">
        <w:t xml:space="preserve"> </w:t>
      </w:r>
      <w:r>
        <w:t>in Privatbesitz.</w:t>
      </w:r>
    </w:p>
    <w:p w:rsidR="00485B62" w:rsidRPr="00485B62" w:rsidRDefault="00485B62" w:rsidP="00485B62">
      <w:pPr>
        <w:pStyle w:val="berschrift2"/>
      </w:pPr>
      <w:r w:rsidRPr="00485B62">
        <w:lastRenderedPageBreak/>
        <w:t xml:space="preserve">Zonar – </w:t>
      </w:r>
      <w:r>
        <w:t>Intelligente Flottenmanagementlösungen für Nutzfahrzeuge</w:t>
      </w:r>
    </w:p>
    <w:p w:rsidR="004F70E2" w:rsidRDefault="00485B62" w:rsidP="00485B62">
      <w:pPr>
        <w:rPr>
          <w:rFonts w:cs="Arial"/>
        </w:rPr>
      </w:pPr>
      <w:r>
        <w:rPr>
          <w:rFonts w:cs="Arial"/>
        </w:rPr>
        <w:t xml:space="preserve">Mit seinen insgesamt 330 Mitarbeitern </w:t>
      </w:r>
      <w:proofErr w:type="gramStart"/>
      <w:r>
        <w:rPr>
          <w:rFonts w:cs="Arial"/>
        </w:rPr>
        <w:t>bietet</w:t>
      </w:r>
      <w:proofErr w:type="gramEnd"/>
      <w:r>
        <w:rPr>
          <w:rFonts w:cs="Arial"/>
        </w:rPr>
        <w:t xml:space="preserve"> Zonar Lösungen zum Management von privaten und öffentlich</w:t>
      </w:r>
      <w:r w:rsidR="0059438F">
        <w:rPr>
          <w:rFonts w:cs="Arial"/>
        </w:rPr>
        <w:t>en</w:t>
      </w:r>
      <w:bookmarkStart w:id="0" w:name="_GoBack"/>
      <w:bookmarkEnd w:id="0"/>
      <w:r>
        <w:rPr>
          <w:rFonts w:cs="Arial"/>
        </w:rPr>
        <w:t xml:space="preserve"> Nutzfahrzeugflotten auf dem nordamerikanischen Markt an. Mit der Mehrheitsbeteiligung an Zonar erweitert Continental </w:t>
      </w:r>
      <w:r w:rsidR="004F70E2">
        <w:rPr>
          <w:rFonts w:cs="Arial"/>
        </w:rPr>
        <w:t>ihre</w:t>
      </w:r>
      <w:r>
        <w:rPr>
          <w:rFonts w:cs="Arial"/>
        </w:rPr>
        <w:t xml:space="preserve"> Präsenz auf dem US-Markt. Kombiniert entsteht ein weltweit führender Anbieter von Flottenmanagementlösungen.</w:t>
      </w:r>
    </w:p>
    <w:p w:rsidR="00485B62" w:rsidRPr="00485B62" w:rsidRDefault="00485B62" w:rsidP="00834A59">
      <w:pPr>
        <w:rPr>
          <w:rFonts w:cs="Arial"/>
        </w:rPr>
      </w:pPr>
      <w:r>
        <w:rPr>
          <w:rFonts w:cs="Arial"/>
        </w:rPr>
        <w:t xml:space="preserve">Der Kaufvertrag sieht eine Beteiligung von Continental an Zonar von insgesamt </w:t>
      </w:r>
      <w:r w:rsidR="00326C0B">
        <w:rPr>
          <w:rFonts w:cs="Arial"/>
        </w:rPr>
        <w:t>knapp 81</w:t>
      </w:r>
      <w:r>
        <w:rPr>
          <w:rFonts w:cs="Arial"/>
        </w:rPr>
        <w:t xml:space="preserve"> Prozent der Anteile vor. </w:t>
      </w:r>
      <w:r w:rsidR="00326C0B">
        <w:rPr>
          <w:rFonts w:cs="Arial"/>
        </w:rPr>
        <w:t>Über 19</w:t>
      </w:r>
      <w:r>
        <w:rPr>
          <w:rFonts w:cs="Arial"/>
        </w:rPr>
        <w:t xml:space="preserve"> Prozent der Anteile verbleiben im Besitz der Daimler AG. </w:t>
      </w:r>
      <w:r w:rsidR="005F568A">
        <w:rPr>
          <w:rFonts w:cs="Arial"/>
        </w:rPr>
        <w:t>D</w:t>
      </w:r>
      <w:r w:rsidR="005F568A" w:rsidRPr="005F568A">
        <w:rPr>
          <w:rFonts w:cs="Arial"/>
        </w:rPr>
        <w:t>ie Transaktion hat die erforderliche Zustimmung der Anteilseigner von Zonar erhalten</w:t>
      </w:r>
      <w:r>
        <w:rPr>
          <w:rFonts w:cs="Arial"/>
        </w:rPr>
        <w:t xml:space="preserve">. </w:t>
      </w:r>
      <w:r w:rsidRPr="00162E66">
        <w:t>Für den Abschluss des Kaufs sind noch die Freigabe</w:t>
      </w:r>
      <w:r>
        <w:t>n</w:t>
      </w:r>
      <w:r w:rsidRPr="00162E66">
        <w:t xml:space="preserve"> der Kartellbehörden erforderlich. Der Vollzug des </w:t>
      </w:r>
      <w:r>
        <w:t>Anteilserwerbs</w:t>
      </w:r>
      <w:r w:rsidRPr="00162E66">
        <w:t xml:space="preserve"> wird </w:t>
      </w:r>
      <w:r w:rsidR="004F70E2">
        <w:t xml:space="preserve">für </w:t>
      </w:r>
      <w:r>
        <w:t>Mitte des</w:t>
      </w:r>
      <w:r w:rsidRPr="00162E66">
        <w:t xml:space="preserve"> </w:t>
      </w:r>
      <w:r>
        <w:t>vierten</w:t>
      </w:r>
      <w:r w:rsidRPr="00162E66">
        <w:t xml:space="preserve"> Quartal</w:t>
      </w:r>
      <w:r>
        <w:t xml:space="preserve">s 2016 </w:t>
      </w:r>
      <w:r w:rsidRPr="00162E66">
        <w:t>erwartet.</w:t>
      </w:r>
    </w:p>
    <w:p w:rsidR="00DB03B8" w:rsidRDefault="00485B62" w:rsidP="00DB03B8">
      <w:r>
        <w:t xml:space="preserve">Presseinformationen mit weiteren Details </w:t>
      </w:r>
      <w:r w:rsidR="004F70E2">
        <w:t xml:space="preserve">zu </w:t>
      </w:r>
      <w:r>
        <w:t xml:space="preserve">beiden Zukäufen </w:t>
      </w:r>
      <w:r w:rsidR="004F70E2">
        <w:t>sind in separaten Veröffentlichungen verfügbar.</w:t>
      </w:r>
    </w:p>
    <w:p w:rsidR="00485B62" w:rsidRDefault="00485B62" w:rsidP="00485B62">
      <w:pPr>
        <w:pStyle w:val="Boilerplate"/>
        <w:spacing w:before="120"/>
      </w:pPr>
      <w:r w:rsidRPr="008839F8">
        <w:rPr>
          <w:rFonts w:eastAsia="Times New Roman"/>
        </w:rPr>
        <w:t xml:space="preserve">Continental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w:t>
      </w:r>
      <w:proofErr w:type="spellStart"/>
      <w:r w:rsidRPr="008839F8">
        <w:rPr>
          <w:rFonts w:eastAsia="Times New Roman"/>
        </w:rPr>
        <w:t>Safety</w:t>
      </w:r>
      <w:proofErr w:type="spellEnd"/>
      <w:r w:rsidRPr="008839F8">
        <w:rPr>
          <w:rFonts w:eastAsia="Times New Roman"/>
        </w:rPr>
        <w:t xml:space="preserve">, </w:t>
      </w:r>
      <w:proofErr w:type="spellStart"/>
      <w:r w:rsidRPr="008839F8">
        <w:rPr>
          <w:rFonts w:eastAsia="Times New Roman"/>
        </w:rPr>
        <w:t>Interior</w:t>
      </w:r>
      <w:proofErr w:type="spellEnd"/>
      <w:r w:rsidRPr="008839F8">
        <w:rPr>
          <w:rFonts w:eastAsia="Times New Roman"/>
        </w:rPr>
        <w:t>, Powertrain, Reifen und ContiTech einen Umsatz von 39,2</w:t>
      </w:r>
      <w:r w:rsidR="00A75586">
        <w:rPr>
          <w:rFonts w:eastAsia="Times New Roman"/>
        </w:rPr>
        <w:t> </w:t>
      </w:r>
      <w:r w:rsidRPr="008839F8">
        <w:rPr>
          <w:rFonts w:eastAsia="Times New Roman"/>
        </w:rPr>
        <w:t>Milliarden Euro und beschäftigt aktuell rund 215.000 Mitarbeiter in 55 Ländern.</w:t>
      </w:r>
    </w:p>
    <w:p w:rsidR="00485B62" w:rsidRDefault="00485B62" w:rsidP="00485B62">
      <w:pPr>
        <w:pStyle w:val="LinksJournalist"/>
      </w:pPr>
    </w:p>
    <w:p w:rsidR="00485B62" w:rsidRPr="00933AB0" w:rsidRDefault="00485B62" w:rsidP="00485B62">
      <w:pPr>
        <w:pStyle w:val="LinksJournalist"/>
      </w:pPr>
      <w:r w:rsidRPr="00DB03B8">
        <w:t>Kontakt für Journalisten</w:t>
      </w:r>
      <w:r w:rsidRPr="00933AB0">
        <w:t xml:space="preserve"> </w:t>
      </w:r>
      <w:r w:rsidR="00F37233">
        <w:pict>
          <v:rect id="_x0000_i1025" style="width:481.85pt;height:1pt" o:hrstd="t" o:hrnoshade="t" o:hr="t" fillcolor="black [3213]" stroked="f"/>
        </w:pict>
      </w:r>
    </w:p>
    <w:p w:rsidR="00485B62" w:rsidRPr="00933AB0" w:rsidRDefault="00485B62" w:rsidP="00485B62">
      <w:pPr>
        <w:pStyle w:val="Zweispaltig"/>
        <w:sectPr w:rsidR="00485B62" w:rsidRPr="00933AB0" w:rsidSect="00AA7061">
          <w:headerReference w:type="default" r:id="rId10"/>
          <w:type w:val="continuous"/>
          <w:pgSz w:w="11906" w:h="16838" w:code="9"/>
          <w:pgMar w:top="2835" w:right="851" w:bottom="1134" w:left="1418" w:header="709" w:footer="454" w:gutter="0"/>
          <w:cols w:space="708"/>
          <w:docGrid w:linePitch="360"/>
        </w:sectPr>
      </w:pPr>
    </w:p>
    <w:p w:rsidR="00485B62" w:rsidRDefault="00485B62" w:rsidP="00485B62">
      <w:pPr>
        <w:pStyle w:val="Zweispaltig"/>
      </w:pPr>
      <w:r>
        <w:t>Vincent Charles</w:t>
      </w:r>
    </w:p>
    <w:p w:rsidR="00485B62" w:rsidRDefault="00485B62" w:rsidP="00485B62">
      <w:pPr>
        <w:pStyle w:val="Zweispaltig"/>
      </w:pPr>
      <w:r>
        <w:t>Leiter Medien</w:t>
      </w:r>
    </w:p>
    <w:p w:rsidR="00485B62" w:rsidRDefault="00485B62" w:rsidP="00485B62">
      <w:pPr>
        <w:pStyle w:val="Zweispaltig"/>
      </w:pPr>
      <w:r>
        <w:t>Continental AG</w:t>
      </w:r>
    </w:p>
    <w:p w:rsidR="00485B62" w:rsidRDefault="00485B62" w:rsidP="00485B62">
      <w:pPr>
        <w:pStyle w:val="Zweispaltig"/>
      </w:pPr>
      <w:r>
        <w:t>Telefon: +49 511 938-1364</w:t>
      </w:r>
    </w:p>
    <w:p w:rsidR="00485B62" w:rsidRDefault="00485B62" w:rsidP="00485B62">
      <w:pPr>
        <w:pStyle w:val="Zweispaltig"/>
      </w:pPr>
      <w:r>
        <w:t xml:space="preserve">Mobil: +49 173 314 50 96 </w:t>
      </w:r>
    </w:p>
    <w:p w:rsidR="00485B62" w:rsidRPr="00933AB0" w:rsidRDefault="00485B62" w:rsidP="00485B62">
      <w:pPr>
        <w:pStyle w:val="Zweispaltig"/>
      </w:pPr>
      <w:r>
        <w:t>E-Mail: vincent.charles@conti.de</w:t>
      </w:r>
    </w:p>
    <w:p w:rsidR="00485B62" w:rsidRDefault="00485B62" w:rsidP="00485B62">
      <w:pPr>
        <w:pStyle w:val="Zweispaltig"/>
      </w:pPr>
    </w:p>
    <w:p w:rsidR="00485B62" w:rsidRDefault="00485B62" w:rsidP="00485B62">
      <w:pPr>
        <w:pStyle w:val="Zweispaltig"/>
      </w:pPr>
    </w:p>
    <w:p w:rsidR="00485B62" w:rsidRDefault="00485B62" w:rsidP="00485B62">
      <w:pPr>
        <w:pStyle w:val="Zweispaltig"/>
      </w:pPr>
    </w:p>
    <w:p w:rsidR="00485B62" w:rsidRDefault="00485B62" w:rsidP="00485B62">
      <w:pPr>
        <w:pStyle w:val="Zweispaltig"/>
      </w:pPr>
    </w:p>
    <w:p w:rsidR="00485B62" w:rsidRDefault="00485B62" w:rsidP="00485B62">
      <w:pPr>
        <w:pStyle w:val="Zweispaltig"/>
      </w:pPr>
    </w:p>
    <w:p w:rsidR="00485B62" w:rsidRPr="00933AB0" w:rsidRDefault="00485B62" w:rsidP="00485B62">
      <w:pPr>
        <w:pStyle w:val="Zweispaltig"/>
        <w:sectPr w:rsidR="00485B62" w:rsidRPr="00933AB0" w:rsidSect="00AA7061">
          <w:type w:val="continuous"/>
          <w:pgSz w:w="11906" w:h="16838" w:code="9"/>
          <w:pgMar w:top="2835" w:right="851" w:bottom="1134" w:left="1418" w:header="709" w:footer="454" w:gutter="0"/>
          <w:cols w:num="2" w:space="340"/>
          <w:docGrid w:linePitch="360"/>
        </w:sectPr>
      </w:pPr>
    </w:p>
    <w:p w:rsidR="00485B62" w:rsidRDefault="00F37233" w:rsidP="00485B62">
      <w:pPr>
        <w:pStyle w:val="Zweispaltig"/>
      </w:pPr>
      <w:r>
        <w:pict>
          <v:rect id="_x0000_i1026" style="width:481.85pt;height:1pt" o:hrstd="t" o:hrnoshade="t" o:hr="t" fillcolor="black [3213]" stroked="f"/>
        </w:pict>
      </w:r>
    </w:p>
    <w:p w:rsidR="00485B62" w:rsidRDefault="00485B62" w:rsidP="00485B62">
      <w:pPr>
        <w:pStyle w:val="PressText"/>
      </w:pPr>
      <w:r w:rsidRPr="00834A59">
        <w:t>Die Pressemitteilung ist in folgenden Sprachen verfügbar: Deutsch, En</w:t>
      </w:r>
      <w:r>
        <w:t>glisch</w:t>
      </w:r>
      <w:r w:rsidRPr="00834A59">
        <w:br/>
      </w:r>
    </w:p>
    <w:p w:rsidR="00485B62" w:rsidRPr="00361D6D" w:rsidRDefault="00485B62" w:rsidP="00485B62">
      <w:pPr>
        <w:pStyle w:val="LinksJournalist"/>
      </w:pPr>
      <w:r>
        <w:t>Links</w:t>
      </w:r>
      <w:r w:rsidR="00F37233">
        <w:pict>
          <v:rect id="_x0000_i1027" style="width:481.85pt;height:1pt" o:hrstd="t" o:hrnoshade="t" o:hr="t" fillcolor="black [3213]" stroked="f"/>
        </w:pict>
      </w:r>
    </w:p>
    <w:p w:rsidR="00485B62" w:rsidRPr="00361D6D" w:rsidRDefault="00485B62" w:rsidP="00485B62">
      <w:pPr>
        <w:pStyle w:val="Zweispaltig"/>
        <w:sectPr w:rsidR="00485B62" w:rsidRPr="00361D6D" w:rsidSect="00AA7061">
          <w:headerReference w:type="default" r:id="rId11"/>
          <w:type w:val="continuous"/>
          <w:pgSz w:w="11906" w:h="16838" w:code="9"/>
          <w:pgMar w:top="2835" w:right="851" w:bottom="1134" w:left="1418" w:header="709" w:footer="454" w:gutter="0"/>
          <w:cols w:space="708"/>
          <w:docGrid w:linePitch="360"/>
        </w:sectPr>
      </w:pPr>
    </w:p>
    <w:p w:rsidR="00485B62" w:rsidRPr="00933AB0" w:rsidRDefault="00485B62" w:rsidP="00485B62">
      <w:pPr>
        <w:pStyle w:val="Zweispaltig"/>
        <w:rPr>
          <w:b/>
        </w:rPr>
      </w:pPr>
      <w:r w:rsidRPr="00933AB0">
        <w:rPr>
          <w:b/>
        </w:rPr>
        <w:t>Presseportal:</w:t>
      </w:r>
    </w:p>
    <w:p w:rsidR="00485B62" w:rsidRPr="00485B62" w:rsidRDefault="00485B62" w:rsidP="00485B62">
      <w:pPr>
        <w:pStyle w:val="Zweispaltig"/>
      </w:pPr>
      <w:r>
        <w:t>www.continental-presse.de</w:t>
      </w:r>
    </w:p>
    <w:p w:rsidR="00485B62" w:rsidRPr="00933AB0" w:rsidRDefault="00485B62" w:rsidP="00485B62">
      <w:pPr>
        <w:pStyle w:val="Zweispaltig"/>
        <w:rPr>
          <w:b/>
        </w:rPr>
      </w:pPr>
      <w:r w:rsidRPr="00933AB0">
        <w:rPr>
          <w:b/>
        </w:rPr>
        <w:t>Videoportal:</w:t>
      </w:r>
    </w:p>
    <w:p w:rsidR="00485B62" w:rsidRPr="00361D6D" w:rsidRDefault="00485B62" w:rsidP="00485B62">
      <w:pPr>
        <w:pStyle w:val="Zweispaltig"/>
        <w:sectPr w:rsidR="00485B62" w:rsidRPr="00361D6D" w:rsidSect="00AA7061">
          <w:type w:val="continuous"/>
          <w:pgSz w:w="11906" w:h="16838" w:code="9"/>
          <w:pgMar w:top="2835" w:right="851" w:bottom="1134" w:left="1418" w:header="709" w:footer="454" w:gutter="0"/>
          <w:cols w:num="2" w:space="340"/>
          <w:docGrid w:linePitch="360"/>
        </w:sectPr>
      </w:pPr>
      <w:r>
        <w:t>http://videoportal.continental-corporation.com</w:t>
      </w:r>
    </w:p>
    <w:p w:rsidR="00485B62" w:rsidRDefault="00F37233" w:rsidP="00485B62">
      <w:pPr>
        <w:pStyle w:val="Zweispaltig"/>
      </w:pPr>
      <w:r>
        <w:pict>
          <v:rect id="_x0000_i1028" style="width:481.85pt;height:1pt" o:hrstd="t" o:hrnoshade="t" o:hr="t" fillcolor="black [3213]" stroked="f"/>
        </w:pict>
      </w:r>
    </w:p>
    <w:p w:rsidR="00485B62" w:rsidRDefault="00485B62" w:rsidP="00485B62">
      <w:pPr>
        <w:pStyle w:val="PressText"/>
      </w:pPr>
      <w:r w:rsidRPr="00834A59">
        <w:t>Mediendatenbank im Internet</w:t>
      </w:r>
      <w:r w:rsidRPr="002E5E14">
        <w:t xml:space="preserve">: </w:t>
      </w:r>
      <w:r w:rsidRPr="00B01F20">
        <w:t>www.mediacenter.continental-corporation.com</w:t>
      </w:r>
    </w:p>
    <w:p w:rsidR="00191A31" w:rsidRDefault="00191A31" w:rsidP="00191A31">
      <w:pPr>
        <w:keepLines w:val="0"/>
        <w:spacing w:after="200" w:line="276" w:lineRule="auto"/>
      </w:pPr>
    </w:p>
    <w:sectPr w:rsidR="00191A31" w:rsidSect="00AB62F6">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33" w:rsidRDefault="00F37233" w:rsidP="00CE67EB">
      <w:r>
        <w:separator/>
      </w:r>
    </w:p>
  </w:endnote>
  <w:endnote w:type="continuationSeparator" w:id="0">
    <w:p w:rsidR="00F37233" w:rsidRDefault="00F37233" w:rsidP="00C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3D" w:rsidRPr="00D104BB" w:rsidRDefault="004A0DA9" w:rsidP="00AC1052">
    <w:pPr>
      <w:pStyle w:val="Fuzeile"/>
      <w:tabs>
        <w:tab w:val="clear" w:pos="9072"/>
        <w:tab w:val="right" w:pos="9639"/>
      </w:tabs>
      <w:spacing w:line="240" w:lineRule="auto"/>
    </w:pPr>
    <w:r>
      <w:rPr>
        <w:noProof/>
      </w:rPr>
      <mc:AlternateContent>
        <mc:Choice Requires="wps">
          <w:drawing>
            <wp:anchor distT="0" distB="0" distL="114300" distR="114300" simplePos="0" relativeHeight="251672576" behindDoc="0" locked="0" layoutInCell="1" allowOverlap="1">
              <wp:simplePos x="0" y="0"/>
              <wp:positionH relativeFrom="page">
                <wp:posOffset>0</wp:posOffset>
              </wp:positionH>
              <wp:positionV relativeFrom="page">
                <wp:posOffset>5346700</wp:posOffset>
              </wp:positionV>
              <wp:extent cx="269875" cy="0"/>
              <wp:effectExtent l="9525" t="12700" r="6350" b="63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65795" id="_x0000_t32" coordsize="21600,21600" o:spt="32" o:oned="t" path="m,l21600,21600e" filled="f">
              <v:path arrowok="t" fillok="f" o:connecttype="none"/>
              <o:lock v:ext="edit" shapetype="t"/>
            </v:shapetype>
            <v:shape id="AutoShape 3" o:spid="_x0000_s1026" type="#_x0000_t32" style="position:absolute;margin-left:0;margin-top:421pt;width:21.2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rD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Tuar5WKGER1UEckGP22s+8RVh7yQY+sMEXXjCiUl9F2ZJEQhpxfr&#10;PCuSDQ4+qFQ70bah/a1EfY7n01kcHKxqBfNKb2ZNfShag07ED1D4QoqgeTQz6ihZAGs4Ydub7Iho&#10;rzIEb6XHg7yAzk26TsiPVbzaLrfLdJRO5ttRGpfl6HlXpKP5LlnMymlZFGXy01NL0qwRjHHp2Q3T&#10;mqR/Nw23vbnO2X1e72WI3qOHegHZ4R9Ih8b6Xl6n4qDYZW+GhsOABuPbMvkNeLyD/Ljym18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" strokeweight=".5pt">
              <w10:wrap anchorx="page" anchory="page"/>
            </v:shape>
          </w:pict>
        </mc:Fallback>
      </mc:AlternateContent>
    </w:r>
    <w:r w:rsidR="00F0023D">
      <w:tab/>
    </w:r>
    <w:r w:rsidR="00F0023D">
      <w:tab/>
    </w:r>
    <w:r w:rsidR="009C08F2">
      <w:fldChar w:fldCharType="begin"/>
    </w:r>
    <w:r w:rsidR="00F0023D" w:rsidRPr="00D104BB">
      <w:instrText xml:space="preserve"> if </w:instrText>
    </w:r>
    <w:r w:rsidR="009C08F2">
      <w:fldChar w:fldCharType="begin"/>
    </w:r>
    <w:r w:rsidR="00F0023D" w:rsidRPr="00D104BB">
      <w:instrText xml:space="preserve"> =1 </w:instrText>
    </w:r>
    <w:r w:rsidR="009C08F2">
      <w:fldChar w:fldCharType="separate"/>
    </w:r>
    <w:r w:rsidR="0059438F">
      <w:rPr>
        <w:noProof/>
      </w:rPr>
      <w:instrText>1</w:instrText>
    </w:r>
    <w:r w:rsidR="009C08F2">
      <w:fldChar w:fldCharType="end"/>
    </w:r>
    <w:r w:rsidR="00F0023D" w:rsidRPr="00D104BB">
      <w:instrText>=</w:instrText>
    </w:r>
    <w:r w:rsidR="009C08F2">
      <w:fldChar w:fldCharType="begin"/>
    </w:r>
    <w:r w:rsidR="00F0023D" w:rsidRPr="00D104BB">
      <w:instrText xml:space="preserve"> NumPages </w:instrText>
    </w:r>
    <w:r w:rsidR="009C08F2">
      <w:fldChar w:fldCharType="separate"/>
    </w:r>
    <w:r w:rsidR="0059438F">
      <w:rPr>
        <w:noProof/>
      </w:rPr>
      <w:instrText>2</w:instrText>
    </w:r>
    <w:r w:rsidR="009C08F2">
      <w:fldChar w:fldCharType="end"/>
    </w:r>
    <w:r w:rsidR="00F0023D" w:rsidRPr="00D104BB">
      <w:instrText xml:space="preserve"> "</w:instrText>
    </w:r>
    <w:r w:rsidR="009C08F2">
      <w:fldChar w:fldCharType="begin"/>
    </w:r>
    <w:r w:rsidR="00F0023D" w:rsidRPr="00D104BB">
      <w:instrText xml:space="preserve"> Page </w:instrText>
    </w:r>
    <w:r w:rsidR="009C08F2">
      <w:fldChar w:fldCharType="separate"/>
    </w:r>
    <w:r w:rsidR="0059438F">
      <w:rPr>
        <w:noProof/>
      </w:rPr>
      <w:instrText>1</w:instrText>
    </w:r>
    <w:r w:rsidR="009C08F2">
      <w:fldChar w:fldCharType="end"/>
    </w:r>
    <w:r w:rsidR="00F0023D" w:rsidRPr="00D104BB">
      <w:instrText>/</w:instrText>
    </w:r>
    <w:r w:rsidR="009C08F2">
      <w:fldChar w:fldCharType="begin"/>
    </w:r>
    <w:r w:rsidR="00F0023D" w:rsidRPr="00D104BB">
      <w:instrText xml:space="preserve"> NumPages </w:instrText>
    </w:r>
    <w:r w:rsidR="009C08F2">
      <w:fldChar w:fldCharType="separate"/>
    </w:r>
    <w:r w:rsidR="0059438F">
      <w:rPr>
        <w:noProof/>
      </w:rPr>
      <w:instrText>1</w:instrText>
    </w:r>
    <w:r w:rsidR="009C08F2">
      <w:fldChar w:fldCharType="end"/>
    </w:r>
    <w:r w:rsidR="00F0023D" w:rsidRPr="00D104BB">
      <w:instrText>" "</w:instrText>
    </w:r>
    <w:r w:rsidR="009C08F2">
      <w:fldChar w:fldCharType="begin"/>
    </w:r>
    <w:r w:rsidR="00F0023D" w:rsidRPr="00D104BB">
      <w:instrText xml:space="preserve"> if </w:instrText>
    </w:r>
    <w:r w:rsidR="009C08F2">
      <w:fldChar w:fldCharType="begin"/>
    </w:r>
    <w:r w:rsidR="00F0023D" w:rsidRPr="00D104BB">
      <w:instrText xml:space="preserve"> Page </w:instrText>
    </w:r>
    <w:r w:rsidR="009C08F2">
      <w:fldChar w:fldCharType="separate"/>
    </w:r>
    <w:r w:rsidR="0059438F">
      <w:rPr>
        <w:noProof/>
      </w:rPr>
      <w:instrText>2</w:instrText>
    </w:r>
    <w:r w:rsidR="009C08F2">
      <w:fldChar w:fldCharType="end"/>
    </w:r>
    <w:r w:rsidR="00F0023D" w:rsidRPr="00D104BB">
      <w:instrText>=</w:instrText>
    </w:r>
    <w:r w:rsidR="009C08F2">
      <w:fldChar w:fldCharType="begin"/>
    </w:r>
    <w:r w:rsidR="00F0023D" w:rsidRPr="00D104BB">
      <w:instrText xml:space="preserve"> NumPages </w:instrText>
    </w:r>
    <w:r w:rsidR="009C08F2">
      <w:fldChar w:fldCharType="separate"/>
    </w:r>
    <w:r w:rsidR="0059438F">
      <w:rPr>
        <w:noProof/>
      </w:rPr>
      <w:instrText>2</w:instrText>
    </w:r>
    <w:r w:rsidR="009C08F2">
      <w:fldChar w:fldCharType="end"/>
    </w:r>
    <w:r w:rsidR="00F0023D" w:rsidRPr="00D104BB">
      <w:instrText xml:space="preserve"> "" </w:instrText>
    </w:r>
    <w:r w:rsidR="00F0023D" w:rsidRPr="00D104BB">
      <w:br/>
      <w:instrText>"</w:instrText>
    </w:r>
    <w:r w:rsidR="009C08F2">
      <w:fldChar w:fldCharType="begin"/>
    </w:r>
    <w:r w:rsidR="00F0023D" w:rsidRPr="00D104BB">
      <w:instrText xml:space="preserve"> Page </w:instrText>
    </w:r>
    <w:r w:rsidR="009C08F2">
      <w:fldChar w:fldCharType="separate"/>
    </w:r>
    <w:r w:rsidR="0059438F">
      <w:rPr>
        <w:noProof/>
      </w:rPr>
      <w:instrText>1</w:instrText>
    </w:r>
    <w:r w:rsidR="009C08F2">
      <w:fldChar w:fldCharType="end"/>
    </w:r>
    <w:r w:rsidR="00F0023D" w:rsidRPr="00D104BB">
      <w:instrText>/</w:instrText>
    </w:r>
    <w:r w:rsidR="009C08F2">
      <w:fldChar w:fldCharType="begin"/>
    </w:r>
    <w:r w:rsidR="00F0023D" w:rsidRPr="00D104BB">
      <w:instrText xml:space="preserve"> NumPages </w:instrText>
    </w:r>
    <w:r w:rsidR="009C08F2">
      <w:fldChar w:fldCharType="separate"/>
    </w:r>
    <w:r w:rsidR="0059438F">
      <w:rPr>
        <w:noProof/>
      </w:rPr>
      <w:instrText>2</w:instrText>
    </w:r>
    <w:r w:rsidR="009C08F2">
      <w:fldChar w:fldCharType="end"/>
    </w:r>
    <w:r w:rsidR="00F0023D" w:rsidRPr="00D104BB">
      <w:instrText xml:space="preserve">" </w:instrText>
    </w:r>
    <w:r w:rsidR="009C08F2">
      <w:fldChar w:fldCharType="end"/>
    </w:r>
    <w:r w:rsidR="00F0023D" w:rsidRPr="00D104BB">
      <w:instrText xml:space="preserve">" </w:instrText>
    </w:r>
    <w:r w:rsidR="009C08F2">
      <w:fldChar w:fldCharType="end"/>
    </w:r>
  </w:p>
  <w:p w:rsidR="00191A31" w:rsidRDefault="00191A31" w:rsidP="00191A31">
    <w:pPr>
      <w:pStyle w:val="Fuss"/>
      <w:framePr w:w="9632" w:h="485" w:hRule="exact" w:wrap="around" w:vAnchor="page" w:hAnchor="page" w:x="1390" w:y="16132"/>
      <w:shd w:val="solid" w:color="FFFFFF" w:fill="FFFFFF"/>
      <w:rPr>
        <w:noProof/>
      </w:rPr>
    </w:pPr>
    <w:r>
      <w:rPr>
        <w:noProof/>
      </w:rPr>
      <w:t>Ihr Kontakt:</w:t>
    </w:r>
  </w:p>
  <w:p w:rsidR="00F0023D" w:rsidRPr="00834A59" w:rsidRDefault="00485B62" w:rsidP="00191A31">
    <w:pPr>
      <w:pStyle w:val="Fuss"/>
      <w:framePr w:w="9632" w:h="485" w:hRule="exact" w:wrap="around" w:vAnchor="page" w:hAnchor="page" w:x="1390" w:y="16132"/>
      <w:shd w:val="solid" w:color="FFFFFF" w:fill="FFFFFF"/>
    </w:pPr>
    <w:r>
      <w:rPr>
        <w:noProof/>
      </w:rPr>
      <w:t>Vincent Charles</w:t>
    </w:r>
    <w:r w:rsidR="00191A31">
      <w:rPr>
        <w:noProof/>
      </w:rPr>
      <w:t xml:space="preserve">, </w:t>
    </w:r>
    <w:r>
      <w:rPr>
        <w:noProof/>
      </w:rPr>
      <w:t>+49 511 938 1364</w:t>
    </w:r>
  </w:p>
  <w:p w:rsidR="00F0023D" w:rsidRPr="00834A59" w:rsidRDefault="00F0023D" w:rsidP="00474CC1">
    <w:pPr>
      <w:pStyle w:val="Fuss"/>
      <w:spacing w:line="200" w:lineRule="exact"/>
      <w:rPr>
        <w:szCs w:val="18"/>
      </w:rPr>
    </w:pPr>
    <w:r w:rsidRPr="00834A59">
      <w:t xml:space="preserve"> </w:t>
    </w:r>
    <w:r w:rsidR="00AC1052" w:rsidRPr="00834A59">
      <w:rPr>
        <w:szCs w:val="18"/>
      </w:rPr>
      <w:br/>
    </w:r>
  </w:p>
  <w:p w:rsidR="00F0023D" w:rsidRPr="00834A59" w:rsidRDefault="00F0023D" w:rsidP="00EC1C4E">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33" w:rsidRPr="001E157B" w:rsidRDefault="00F37233" w:rsidP="001E157B">
      <w:pPr>
        <w:pStyle w:val="Punkt-Liste"/>
        <w:ind w:left="284"/>
        <w:rPr>
          <w:color w:val="808080"/>
        </w:rPr>
      </w:pPr>
      <w:r>
        <w:rPr>
          <w:color w:val="808080"/>
        </w:rPr>
        <w:separator/>
      </w:r>
    </w:p>
  </w:footnote>
  <w:footnote w:type="continuationSeparator" w:id="0">
    <w:p w:rsidR="00F37233" w:rsidRDefault="00F37233" w:rsidP="00CE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3D" w:rsidRDefault="00F0023D" w:rsidP="009E1049">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B62" w:rsidRDefault="00485B62" w:rsidP="00AA7061">
    <w:pPr>
      <w:pStyle w:val="TitelC"/>
    </w:pPr>
    <w:r>
      <w:rPr>
        <w:noProof/>
      </w:rPr>
      <mc:AlternateContent>
        <mc:Choice Requires="wps">
          <w:drawing>
            <wp:anchor distT="0" distB="0" distL="114300" distR="114300" simplePos="0" relativeHeight="251675648" behindDoc="0" locked="0" layoutInCell="1" allowOverlap="1" wp14:anchorId="3469DD2B" wp14:editId="5C567E0E">
              <wp:simplePos x="0" y="0"/>
              <wp:positionH relativeFrom="column">
                <wp:posOffset>0</wp:posOffset>
              </wp:positionH>
              <wp:positionV relativeFrom="paragraph">
                <wp:posOffset>996950</wp:posOffset>
              </wp:positionV>
              <wp:extent cx="6120130" cy="291465"/>
              <wp:effectExtent l="0" t="0" r="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B62" w:rsidRDefault="00485B62" w:rsidP="00AA7061">
                          <w:pPr>
                            <w:jc w:val="center"/>
                          </w:pPr>
                          <w:r>
                            <w:t xml:space="preserve">- </w:t>
                          </w:r>
                          <w:r>
                            <w:fldChar w:fldCharType="begin"/>
                          </w:r>
                          <w:r>
                            <w:instrText xml:space="preserve"> Page </w:instrText>
                          </w:r>
                          <w:r>
                            <w:fldChar w:fldCharType="separate"/>
                          </w:r>
                          <w:r w:rsidR="0059438F">
                            <w:rPr>
                              <w:noProof/>
                            </w:rPr>
                            <w:t>2</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9DD2B" id="_x0000_t202" coordsize="21600,21600" o:spt="202" path="m,l,21600r21600,l21600,xe">
              <v:stroke joinstyle="miter"/>
              <v:path gradientshapeok="t" o:connecttype="rect"/>
            </v:shapetype>
            <v:shape id="Textfeld 41" o:spid="_x0000_s1027"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" fillcolor="white [3201]" stroked="f" strokeweight=".5pt">
              <v:path arrowok="t"/>
              <v:textbox>
                <w:txbxContent>
                  <w:p w:rsidR="00485B62" w:rsidRDefault="00485B62" w:rsidP="00AA7061">
                    <w:pPr>
                      <w:jc w:val="center"/>
                    </w:pPr>
                    <w:r>
                      <w:t xml:space="preserve">- </w:t>
                    </w:r>
                    <w:r>
                      <w:fldChar w:fldCharType="begin"/>
                    </w:r>
                    <w:r>
                      <w:instrText xml:space="preserve"> Page </w:instrText>
                    </w:r>
                    <w:r>
                      <w:fldChar w:fldCharType="separate"/>
                    </w:r>
                    <w:r w:rsidR="0059438F">
                      <w:rPr>
                        <w:noProof/>
                      </w:rPr>
                      <w:t>2</w:t>
                    </w:r>
                    <w:r>
                      <w:rPr>
                        <w:noProof/>
                      </w:rPr>
                      <w:fldChar w:fldCharType="end"/>
                    </w:r>
                    <w:r>
                      <w:t xml:space="preserve"> -</w:t>
                    </w:r>
                  </w:p>
                </w:txbxContent>
              </v:textbox>
            </v:shape>
          </w:pict>
        </mc:Fallback>
      </mc:AlternateContent>
    </w:r>
    <w:r>
      <w:rPr>
        <w:noProof/>
      </w:rPr>
      <w:drawing>
        <wp:anchor distT="0" distB="0" distL="114300" distR="114300" simplePos="0" relativeHeight="251674624" behindDoc="0" locked="0" layoutInCell="1" allowOverlap="1" wp14:anchorId="7D2ECB34" wp14:editId="07368E38">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B62" w:rsidRDefault="00485B62" w:rsidP="00AA7061">
    <w:pPr>
      <w:pStyle w:val="TitelC"/>
    </w:pPr>
    <w:r>
      <w:rPr>
        <w:noProof/>
      </w:rPr>
      <mc:AlternateContent>
        <mc:Choice Requires="wps">
          <w:drawing>
            <wp:anchor distT="0" distB="0" distL="114300" distR="114300" simplePos="0" relativeHeight="251677696" behindDoc="0" locked="0" layoutInCell="1" allowOverlap="1" wp14:anchorId="52FAA56D" wp14:editId="74A93171">
              <wp:simplePos x="0" y="0"/>
              <wp:positionH relativeFrom="column">
                <wp:posOffset>0</wp:posOffset>
              </wp:positionH>
              <wp:positionV relativeFrom="paragraph">
                <wp:posOffset>996950</wp:posOffset>
              </wp:positionV>
              <wp:extent cx="6120130" cy="291465"/>
              <wp:effectExtent l="0" t="0" r="0" b="0"/>
              <wp:wrapNone/>
              <wp:docPr id="2"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B62" w:rsidRDefault="00485B62" w:rsidP="00AA7061">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A56D" id="_x0000_t202" coordsize="21600,21600" o:spt="202" path="m,l,21600r21600,l21600,xe">
              <v:stroke joinstyle="miter"/>
              <v:path gradientshapeok="t" o:connecttype="rect"/>
            </v:shapetype>
            <v:shape id="_x0000_s1028"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AQ9DjAlAIAAKsFAAAOAAAAAAAAAAAAAAAAAC4CAABkcnMvZTJvRG9jLnht&#10;bFBLAQItABQABgAIAAAAIQDPjN1O3gAAAAgBAAAPAAAAAAAAAAAAAAAAAO4EAABkcnMvZG93bnJl&#10;di54bWxQSwUGAAAAAAQABADzAAAA+QUAAAAA&#10;" fillcolor="white [3201]" stroked="f" strokeweight=".5pt">
              <v:path arrowok="t"/>
              <v:textbox>
                <w:txbxContent>
                  <w:p w:rsidR="00485B62" w:rsidRDefault="00485B62" w:rsidP="00AA7061">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76672" behindDoc="0" locked="0" layoutInCell="1" allowOverlap="1" wp14:anchorId="19DABD01" wp14:editId="77919A10">
          <wp:simplePos x="0" y="0"/>
          <wp:positionH relativeFrom="column">
            <wp:posOffset>-65405</wp:posOffset>
          </wp:positionH>
          <wp:positionV relativeFrom="paragraph">
            <wp:posOffset>-14180</wp:posOffset>
          </wp:positionV>
          <wp:extent cx="2484000" cy="476260"/>
          <wp:effectExtent l="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3D" w:rsidRDefault="004A0DA9" w:rsidP="009E1049">
    <w:pPr>
      <w:pStyle w:val="TitelC"/>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996950</wp:posOffset>
              </wp:positionV>
              <wp:extent cx="6120130" cy="291465"/>
              <wp:effectExtent l="0" t="0" r="0" b="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23D" w:rsidRDefault="00F0023D" w:rsidP="00AC1052">
                          <w:pPr>
                            <w:spacing w:line="240" w:lineRule="auto"/>
                            <w:jc w:val="center"/>
                          </w:pPr>
                          <w:r>
                            <w:t xml:space="preserve">- </w:t>
                          </w:r>
                          <w:r w:rsidR="006059FA">
                            <w:fldChar w:fldCharType="begin"/>
                          </w:r>
                          <w:r w:rsidR="006059FA">
                            <w:instrText xml:space="preserve"> Page </w:instrText>
                          </w:r>
                          <w:r w:rsidR="006059FA">
                            <w:fldChar w:fldCharType="separate"/>
                          </w:r>
                          <w:r w:rsidR="00BE705F">
                            <w:rPr>
                              <w:noProof/>
                            </w:rPr>
                            <w:t>3</w:t>
                          </w:r>
                          <w:r w:rsidR="006059FA">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bnlQ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" fillcolor="white [3201]" stroked="f" strokeweight=".5pt">
              <v:path arrowok="t"/>
              <v:textbox>
                <w:txbxContent>
                  <w:p w:rsidR="00F0023D" w:rsidRDefault="00F0023D" w:rsidP="00AC1052">
                    <w:pPr>
                      <w:spacing w:line="240" w:lineRule="auto"/>
                      <w:jc w:val="center"/>
                    </w:pPr>
                    <w:r>
                      <w:t xml:space="preserve">- </w:t>
                    </w:r>
                    <w:r w:rsidR="006059FA">
                      <w:fldChar w:fldCharType="begin"/>
                    </w:r>
                    <w:r w:rsidR="006059FA">
                      <w:instrText xml:space="preserve"> Page </w:instrText>
                    </w:r>
                    <w:r w:rsidR="006059FA">
                      <w:fldChar w:fldCharType="separate"/>
                    </w:r>
                    <w:r w:rsidR="00BE705F">
                      <w:rPr>
                        <w:noProof/>
                      </w:rPr>
                      <w:t>3</w:t>
                    </w:r>
                    <w:r w:rsidR="006059FA">
                      <w:rPr>
                        <w:noProof/>
                      </w:rPr>
                      <w:fldChar w:fldCharType="end"/>
                    </w:r>
                    <w:r>
                      <w:t xml:space="preserve"> -</w:t>
                    </w:r>
                  </w:p>
                </w:txbxContent>
              </v:textbox>
            </v:shape>
          </w:pict>
        </mc:Fallback>
      </mc:AlternateContent>
    </w:r>
    <w:r w:rsidR="00F0023D">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4A0DA9"/>
    <w:rsid w:val="00052529"/>
    <w:rsid w:val="000A64A5"/>
    <w:rsid w:val="000B2C30"/>
    <w:rsid w:val="0011434E"/>
    <w:rsid w:val="00120A90"/>
    <w:rsid w:val="00123B23"/>
    <w:rsid w:val="00132429"/>
    <w:rsid w:val="00140766"/>
    <w:rsid w:val="0014757C"/>
    <w:rsid w:val="00162E66"/>
    <w:rsid w:val="00164F06"/>
    <w:rsid w:val="00175534"/>
    <w:rsid w:val="0018611B"/>
    <w:rsid w:val="0018780B"/>
    <w:rsid w:val="00191A31"/>
    <w:rsid w:val="001B5BF0"/>
    <w:rsid w:val="001C167E"/>
    <w:rsid w:val="001E157B"/>
    <w:rsid w:val="001E5DAD"/>
    <w:rsid w:val="001E631A"/>
    <w:rsid w:val="00203218"/>
    <w:rsid w:val="00211EFA"/>
    <w:rsid w:val="00214343"/>
    <w:rsid w:val="00234FA5"/>
    <w:rsid w:val="002372B9"/>
    <w:rsid w:val="00264273"/>
    <w:rsid w:val="00273F5D"/>
    <w:rsid w:val="002823B6"/>
    <w:rsid w:val="00285C64"/>
    <w:rsid w:val="0029051F"/>
    <w:rsid w:val="002A5965"/>
    <w:rsid w:val="002B276F"/>
    <w:rsid w:val="002C5317"/>
    <w:rsid w:val="002C7AE7"/>
    <w:rsid w:val="002E5E14"/>
    <w:rsid w:val="002E7A5A"/>
    <w:rsid w:val="002F6F5F"/>
    <w:rsid w:val="003108A1"/>
    <w:rsid w:val="00322022"/>
    <w:rsid w:val="00326C0B"/>
    <w:rsid w:val="00350968"/>
    <w:rsid w:val="00364864"/>
    <w:rsid w:val="0037478E"/>
    <w:rsid w:val="00382DC8"/>
    <w:rsid w:val="00383A90"/>
    <w:rsid w:val="003942DD"/>
    <w:rsid w:val="003B0285"/>
    <w:rsid w:val="00403954"/>
    <w:rsid w:val="00405557"/>
    <w:rsid w:val="00417FFC"/>
    <w:rsid w:val="00474CC1"/>
    <w:rsid w:val="0048581C"/>
    <w:rsid w:val="00485B62"/>
    <w:rsid w:val="0049406E"/>
    <w:rsid w:val="00497A9D"/>
    <w:rsid w:val="004A0DA9"/>
    <w:rsid w:val="004B3B59"/>
    <w:rsid w:val="004B7125"/>
    <w:rsid w:val="004F70E2"/>
    <w:rsid w:val="004F790F"/>
    <w:rsid w:val="00511B53"/>
    <w:rsid w:val="005263FA"/>
    <w:rsid w:val="0055269D"/>
    <w:rsid w:val="0058318C"/>
    <w:rsid w:val="0059438F"/>
    <w:rsid w:val="005A071C"/>
    <w:rsid w:val="005B7361"/>
    <w:rsid w:val="005D7AC5"/>
    <w:rsid w:val="005F568A"/>
    <w:rsid w:val="006022A7"/>
    <w:rsid w:val="006034B0"/>
    <w:rsid w:val="006059FA"/>
    <w:rsid w:val="0061226B"/>
    <w:rsid w:val="00633433"/>
    <w:rsid w:val="00634F48"/>
    <w:rsid w:val="006366C8"/>
    <w:rsid w:val="006959C8"/>
    <w:rsid w:val="006A5A47"/>
    <w:rsid w:val="006A6ACA"/>
    <w:rsid w:val="006B104E"/>
    <w:rsid w:val="006C60ED"/>
    <w:rsid w:val="006C61B6"/>
    <w:rsid w:val="006C6200"/>
    <w:rsid w:val="006E0357"/>
    <w:rsid w:val="007140A4"/>
    <w:rsid w:val="007237D6"/>
    <w:rsid w:val="007352C1"/>
    <w:rsid w:val="00741D6E"/>
    <w:rsid w:val="00764113"/>
    <w:rsid w:val="007762F2"/>
    <w:rsid w:val="0078121B"/>
    <w:rsid w:val="007B27C9"/>
    <w:rsid w:val="007B2860"/>
    <w:rsid w:val="007E397B"/>
    <w:rsid w:val="007E3C95"/>
    <w:rsid w:val="007F39DB"/>
    <w:rsid w:val="00833069"/>
    <w:rsid w:val="008345FF"/>
    <w:rsid w:val="00834A59"/>
    <w:rsid w:val="00840E4D"/>
    <w:rsid w:val="00847176"/>
    <w:rsid w:val="00873872"/>
    <w:rsid w:val="008C78BE"/>
    <w:rsid w:val="008D01A5"/>
    <w:rsid w:val="00906E9B"/>
    <w:rsid w:val="00952868"/>
    <w:rsid w:val="00954006"/>
    <w:rsid w:val="00955F13"/>
    <w:rsid w:val="00965CB7"/>
    <w:rsid w:val="0098559F"/>
    <w:rsid w:val="009A27FB"/>
    <w:rsid w:val="009A69B1"/>
    <w:rsid w:val="009B2574"/>
    <w:rsid w:val="009B544D"/>
    <w:rsid w:val="009C08F2"/>
    <w:rsid w:val="009D566A"/>
    <w:rsid w:val="009E1049"/>
    <w:rsid w:val="00A027B7"/>
    <w:rsid w:val="00A0693D"/>
    <w:rsid w:val="00A17579"/>
    <w:rsid w:val="00A2125E"/>
    <w:rsid w:val="00A30170"/>
    <w:rsid w:val="00A36518"/>
    <w:rsid w:val="00A475A9"/>
    <w:rsid w:val="00A51B80"/>
    <w:rsid w:val="00A57873"/>
    <w:rsid w:val="00A7245C"/>
    <w:rsid w:val="00A75586"/>
    <w:rsid w:val="00A909D4"/>
    <w:rsid w:val="00AB62F6"/>
    <w:rsid w:val="00AC1052"/>
    <w:rsid w:val="00AE0483"/>
    <w:rsid w:val="00AE3763"/>
    <w:rsid w:val="00AF5358"/>
    <w:rsid w:val="00B01F20"/>
    <w:rsid w:val="00B10769"/>
    <w:rsid w:val="00B4580E"/>
    <w:rsid w:val="00B53EA4"/>
    <w:rsid w:val="00B75653"/>
    <w:rsid w:val="00BA01EC"/>
    <w:rsid w:val="00BC35A2"/>
    <w:rsid w:val="00BC3E09"/>
    <w:rsid w:val="00BD58FF"/>
    <w:rsid w:val="00BD7C98"/>
    <w:rsid w:val="00BE705F"/>
    <w:rsid w:val="00BF5428"/>
    <w:rsid w:val="00C01A97"/>
    <w:rsid w:val="00C0278E"/>
    <w:rsid w:val="00C376FA"/>
    <w:rsid w:val="00C418EE"/>
    <w:rsid w:val="00C87B81"/>
    <w:rsid w:val="00C9699F"/>
    <w:rsid w:val="00CD70F4"/>
    <w:rsid w:val="00CE67EB"/>
    <w:rsid w:val="00CF6140"/>
    <w:rsid w:val="00D01FF1"/>
    <w:rsid w:val="00D02344"/>
    <w:rsid w:val="00D038BC"/>
    <w:rsid w:val="00D104BB"/>
    <w:rsid w:val="00D31B32"/>
    <w:rsid w:val="00D41C0E"/>
    <w:rsid w:val="00D46F3C"/>
    <w:rsid w:val="00D56360"/>
    <w:rsid w:val="00D713FD"/>
    <w:rsid w:val="00D74ADA"/>
    <w:rsid w:val="00D975E9"/>
    <w:rsid w:val="00D97EA6"/>
    <w:rsid w:val="00DB03B8"/>
    <w:rsid w:val="00DB7791"/>
    <w:rsid w:val="00DD1C1A"/>
    <w:rsid w:val="00DE11A0"/>
    <w:rsid w:val="00DE7600"/>
    <w:rsid w:val="00DF28F9"/>
    <w:rsid w:val="00E14804"/>
    <w:rsid w:val="00E158E7"/>
    <w:rsid w:val="00E70FF6"/>
    <w:rsid w:val="00E8654B"/>
    <w:rsid w:val="00E94355"/>
    <w:rsid w:val="00EB78A9"/>
    <w:rsid w:val="00EC1C4E"/>
    <w:rsid w:val="00EC4B22"/>
    <w:rsid w:val="00ED40D3"/>
    <w:rsid w:val="00EF4037"/>
    <w:rsid w:val="00EF4436"/>
    <w:rsid w:val="00F0023D"/>
    <w:rsid w:val="00F26AFB"/>
    <w:rsid w:val="00F37233"/>
    <w:rsid w:val="00F37A76"/>
    <w:rsid w:val="00F50CCD"/>
    <w:rsid w:val="00F52B63"/>
    <w:rsid w:val="00F60CB6"/>
    <w:rsid w:val="00F60F1B"/>
    <w:rsid w:val="00FE0209"/>
    <w:rsid w:val="00FE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1C587-2626-47D5-A7E7-2838954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A59"/>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834A59"/>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834A59"/>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D56360"/>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67EB"/>
    <w:rPr>
      <w:szCs w:val="20"/>
    </w:rPr>
  </w:style>
  <w:style w:type="character" w:customStyle="1" w:styleId="FunotentextZchn">
    <w:name w:val="Fußnotentext Zchn"/>
    <w:basedOn w:val="Absatz-Standardschriftart"/>
    <w:link w:val="Funotentext"/>
    <w:uiPriority w:val="99"/>
    <w:semiHidden/>
    <w:rsid w:val="00CE67EB"/>
    <w:rPr>
      <w:sz w:val="20"/>
      <w:szCs w:val="20"/>
    </w:rPr>
  </w:style>
  <w:style w:type="character" w:styleId="Funotenzeichen">
    <w:name w:val="footnote reference"/>
    <w:basedOn w:val="Absatz-Standardschriftart"/>
    <w:uiPriority w:val="99"/>
    <w:semiHidden/>
    <w:unhideWhenUsed/>
    <w:rsid w:val="00CE67EB"/>
    <w:rPr>
      <w:vertAlign w:val="superscript"/>
    </w:rPr>
  </w:style>
  <w:style w:type="paragraph" w:customStyle="1" w:styleId="Punkt-Liste">
    <w:name w:val="Punkt-Liste"/>
    <w:basedOn w:val="Standard"/>
    <w:rsid w:val="001E157B"/>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834A5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834A59"/>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D97EA6"/>
    <w:pPr>
      <w:tabs>
        <w:tab w:val="center" w:pos="4536"/>
        <w:tab w:val="right" w:pos="9072"/>
      </w:tabs>
      <w:spacing w:after="0"/>
    </w:pPr>
  </w:style>
  <w:style w:type="character" w:customStyle="1" w:styleId="KopfzeileZchn">
    <w:name w:val="Kopfzeile Zchn"/>
    <w:basedOn w:val="Absatz-Standardschriftart"/>
    <w:link w:val="Kopfzeile"/>
    <w:uiPriority w:val="99"/>
    <w:rsid w:val="00D97EA6"/>
    <w:rPr>
      <w:rFonts w:ascii="Arial" w:hAnsi="Arial" w:cs="Times New Roman"/>
      <w:szCs w:val="24"/>
      <w:lang w:eastAsia="de-DE"/>
    </w:rPr>
  </w:style>
  <w:style w:type="paragraph" w:styleId="Fuzeile">
    <w:name w:val="footer"/>
    <w:basedOn w:val="Standard"/>
    <w:link w:val="FuzeileZchn"/>
    <w:uiPriority w:val="99"/>
    <w:unhideWhenUsed/>
    <w:rsid w:val="00D97EA6"/>
    <w:pPr>
      <w:tabs>
        <w:tab w:val="center" w:pos="4536"/>
        <w:tab w:val="right" w:pos="9072"/>
      </w:tabs>
      <w:spacing w:after="0"/>
    </w:pPr>
  </w:style>
  <w:style w:type="character" w:customStyle="1" w:styleId="FuzeileZchn">
    <w:name w:val="Fußzeile Zchn"/>
    <w:basedOn w:val="Absatz-Standardschriftart"/>
    <w:link w:val="Fuzeile"/>
    <w:uiPriority w:val="99"/>
    <w:rsid w:val="00D97EA6"/>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D97EA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EA6"/>
    <w:rPr>
      <w:rFonts w:ascii="Tahoma" w:hAnsi="Tahoma" w:cs="Tahoma"/>
      <w:sz w:val="16"/>
      <w:szCs w:val="16"/>
      <w:lang w:eastAsia="de-DE"/>
    </w:rPr>
  </w:style>
  <w:style w:type="paragraph" w:customStyle="1" w:styleId="TitelC">
    <w:name w:val="TitelC"/>
    <w:basedOn w:val="Kopfzeile"/>
    <w:qFormat/>
    <w:rsid w:val="006A6ACA"/>
    <w:pPr>
      <w:spacing w:line="240" w:lineRule="auto"/>
      <w:jc w:val="right"/>
    </w:pPr>
    <w:rPr>
      <w:sz w:val="36"/>
    </w:rPr>
  </w:style>
  <w:style w:type="character" w:styleId="Platzhaltertext">
    <w:name w:val="Placeholder Text"/>
    <w:basedOn w:val="Absatz-Standardschriftart"/>
    <w:uiPriority w:val="99"/>
    <w:semiHidden/>
    <w:rsid w:val="00A30170"/>
    <w:rPr>
      <w:color w:val="808080"/>
    </w:rPr>
  </w:style>
  <w:style w:type="paragraph" w:customStyle="1" w:styleId="Vorlauf">
    <w:name w:val="Vorlauf"/>
    <w:basedOn w:val="Standard"/>
    <w:next w:val="Standard"/>
    <w:qFormat/>
    <w:rsid w:val="006A6ACA"/>
    <w:pPr>
      <w:spacing w:after="400" w:line="240" w:lineRule="auto"/>
      <w:contextualSpacing/>
    </w:pPr>
    <w:rPr>
      <w:b/>
    </w:rPr>
  </w:style>
  <w:style w:type="character" w:customStyle="1" w:styleId="berschrift3Zchn">
    <w:name w:val="Überschrift 3 Zchn"/>
    <w:basedOn w:val="Absatz-Standardschriftart"/>
    <w:link w:val="berschrift3"/>
    <w:uiPriority w:val="9"/>
    <w:rsid w:val="00D56360"/>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834A59"/>
    <w:pPr>
      <w:spacing w:after="0" w:line="240" w:lineRule="auto"/>
    </w:pPr>
    <w:rPr>
      <w:b/>
    </w:rPr>
  </w:style>
  <w:style w:type="paragraph" w:customStyle="1" w:styleId="Zweispaltig">
    <w:name w:val="Zweispaltig"/>
    <w:basedOn w:val="LinksJournalist"/>
    <w:qFormat/>
    <w:rsid w:val="00834A59"/>
    <w:rPr>
      <w:b w:val="0"/>
    </w:rPr>
  </w:style>
  <w:style w:type="paragraph" w:customStyle="1" w:styleId="Boilerplate">
    <w:name w:val="Boilerplate"/>
    <w:basedOn w:val="Standard"/>
    <w:qFormat/>
    <w:rsid w:val="006A6ACA"/>
    <w:pPr>
      <w:spacing w:before="440" w:line="240" w:lineRule="auto"/>
    </w:pPr>
    <w:rPr>
      <w:sz w:val="20"/>
    </w:rPr>
  </w:style>
  <w:style w:type="paragraph" w:customStyle="1" w:styleId="Fuss">
    <w:name w:val="Fuss"/>
    <w:basedOn w:val="Fuzeile"/>
    <w:qFormat/>
    <w:rsid w:val="00474CC1"/>
    <w:pPr>
      <w:tabs>
        <w:tab w:val="clear" w:pos="9072"/>
        <w:tab w:val="right" w:pos="9639"/>
      </w:tabs>
      <w:spacing w:line="220" w:lineRule="exact"/>
    </w:pPr>
    <w:rPr>
      <w:bCs/>
      <w:sz w:val="18"/>
    </w:rPr>
  </w:style>
  <w:style w:type="paragraph" w:customStyle="1" w:styleId="VorlaufBullet">
    <w:name w:val="Vorlauf Bullet"/>
    <w:basedOn w:val="Vorlauf"/>
    <w:qFormat/>
    <w:rsid w:val="006A6ACA"/>
    <w:pPr>
      <w:numPr>
        <w:numId w:val="1"/>
      </w:numPr>
      <w:tabs>
        <w:tab w:val="left" w:pos="227"/>
      </w:tabs>
      <w:spacing w:after="440"/>
      <w:ind w:left="227" w:hanging="227"/>
    </w:pPr>
  </w:style>
  <w:style w:type="paragraph" w:styleId="Listenabsatz">
    <w:name w:val="List Paragraph"/>
    <w:basedOn w:val="Standard"/>
    <w:uiPriority w:val="34"/>
    <w:rsid w:val="000B2C30"/>
    <w:pPr>
      <w:ind w:left="720"/>
      <w:contextualSpacing/>
    </w:pPr>
  </w:style>
  <w:style w:type="character" w:styleId="Hyperlink">
    <w:name w:val="Hyperlink"/>
    <w:basedOn w:val="Absatz-Standardschriftart"/>
    <w:uiPriority w:val="99"/>
    <w:unhideWhenUsed/>
    <w:rsid w:val="00B01F20"/>
    <w:rPr>
      <w:color w:val="000000" w:themeColor="hyperlink"/>
      <w:u w:val="single"/>
    </w:rPr>
  </w:style>
  <w:style w:type="paragraph" w:customStyle="1" w:styleId="First">
    <w:name w:val="First"/>
    <w:basedOn w:val="Standard"/>
    <w:rsid w:val="006A6ACA"/>
    <w:pPr>
      <w:spacing w:after="200" w:line="240" w:lineRule="auto"/>
    </w:pPr>
    <w:rPr>
      <w:sz w:val="20"/>
    </w:rPr>
  </w:style>
  <w:style w:type="paragraph" w:customStyle="1" w:styleId="PressText">
    <w:name w:val="PressText"/>
    <w:basedOn w:val="Standard"/>
    <w:next w:val="Standard"/>
    <w:qFormat/>
    <w:rsid w:val="00834A59"/>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tinental\CorpCom\Vorlagen\PMs\NEU\Ohne%20Makros\Pressemitteilung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2C1F5715349A5AF02BFA429327D1F"/>
        <w:category>
          <w:name w:val="Allgemein"/>
          <w:gallery w:val="placeholder"/>
        </w:category>
        <w:types>
          <w:type w:val="bbPlcHdr"/>
        </w:types>
        <w:behaviors>
          <w:behavior w:val="content"/>
        </w:behaviors>
        <w:guid w:val="{7F580C80-462E-4E8C-AB70-BFECEF46F747}"/>
      </w:docPartPr>
      <w:docPartBody>
        <w:p w:rsidR="00646960" w:rsidRDefault="002C7EB6">
          <w:pPr>
            <w:pStyle w:val="61B2C1F5715349A5AF02BFA429327D1F"/>
          </w:pPr>
          <w:r w:rsidRPr="00211EFA">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B6"/>
    <w:rsid w:val="000F7712"/>
    <w:rsid w:val="0014240F"/>
    <w:rsid w:val="002A74D9"/>
    <w:rsid w:val="002C7EB6"/>
    <w:rsid w:val="005D5568"/>
    <w:rsid w:val="00646960"/>
    <w:rsid w:val="00797729"/>
    <w:rsid w:val="007B0F41"/>
    <w:rsid w:val="008A2F0A"/>
    <w:rsid w:val="00DC3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61B2C1F5715349A5AF02BFA429327D1F">
    <w:name w:val="61B2C1F5715349A5AF02BFA429327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219255-8DFA-48EF-8EFE-42514680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Pressemitteilung_de.dotx</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Charles</dc:creator>
  <cp:lastModifiedBy>Bartels, Kristin</cp:lastModifiedBy>
  <cp:revision>6</cp:revision>
  <cp:lastPrinted>2016-10-04T12:24:00Z</cp:lastPrinted>
  <dcterms:created xsi:type="dcterms:W3CDTF">2016-10-04T08:06:00Z</dcterms:created>
  <dcterms:modified xsi:type="dcterms:W3CDTF">2016-10-04T14:27:00Z</dcterms:modified>
</cp:coreProperties>
</file>