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83D27" w14:textId="57578C22" w:rsidR="00BB4903" w:rsidRDefault="00BB4903" w:rsidP="00813ED6">
      <w:pPr>
        <w:pStyle w:val="Zkladntext"/>
        <w:jc w:val="both"/>
        <w:rPr>
          <w:color w:val="auto"/>
        </w:rPr>
      </w:pPr>
    </w:p>
    <w:bookmarkStart w:id="0" w:name="_Hlk123620273"/>
    <w:p w14:paraId="2D556781" w14:textId="5640DC10" w:rsidR="00BB4903" w:rsidRPr="00335BA4" w:rsidRDefault="00055BA8" w:rsidP="00BB4903">
      <w:pPr>
        <w:overflowPunct/>
        <w:autoSpaceDE/>
        <w:autoSpaceDN/>
        <w:adjustRightInd/>
        <w:jc w:val="center"/>
        <w:textAlignment w:val="auto"/>
        <w:rPr>
          <w:sz w:val="56"/>
          <w:szCs w:val="56"/>
        </w:rPr>
      </w:pPr>
      <w:r>
        <w:rPr>
          <w:sz w:val="56"/>
          <w:szCs w:val="56"/>
        </w:rPr>
        <w:fldChar w:fldCharType="begin"/>
      </w:r>
      <w:r>
        <w:rPr>
          <w:sz w:val="56"/>
          <w:szCs w:val="56"/>
        </w:rPr>
        <w:instrText xml:space="preserve"> HYPERLINK  \l "CZ" </w:instrText>
      </w:r>
      <w:r>
        <w:rPr>
          <w:sz w:val="56"/>
          <w:szCs w:val="56"/>
        </w:rPr>
        <w:fldChar w:fldCharType="separate"/>
      </w:r>
      <w:r w:rsidR="00BB4903" w:rsidRPr="00055BA8">
        <w:rPr>
          <w:rStyle w:val="Hypertextovodkaz"/>
          <w:sz w:val="56"/>
          <w:szCs w:val="56"/>
        </w:rPr>
        <w:t>Pravidla pro chování externích firem</w:t>
      </w:r>
      <w:r>
        <w:rPr>
          <w:sz w:val="56"/>
          <w:szCs w:val="56"/>
        </w:rPr>
        <w:fldChar w:fldCharType="end"/>
      </w:r>
    </w:p>
    <w:p w14:paraId="4070931C" w14:textId="77777777" w:rsidR="00BB4903" w:rsidRDefault="00BB4903" w:rsidP="00BB4903">
      <w:pPr>
        <w:overflowPunct/>
        <w:autoSpaceDE/>
        <w:autoSpaceDN/>
        <w:adjustRightInd/>
        <w:jc w:val="center"/>
        <w:textAlignment w:val="auto"/>
        <w:rPr>
          <w:sz w:val="56"/>
          <w:szCs w:val="56"/>
        </w:rPr>
      </w:pPr>
    </w:p>
    <w:p w14:paraId="39C86B72" w14:textId="77777777" w:rsidR="00BB4903" w:rsidRPr="00335BA4" w:rsidRDefault="00BB4903" w:rsidP="00BB4903">
      <w:pPr>
        <w:overflowPunct/>
        <w:autoSpaceDE/>
        <w:autoSpaceDN/>
        <w:adjustRightInd/>
        <w:jc w:val="center"/>
        <w:textAlignment w:val="auto"/>
        <w:rPr>
          <w:sz w:val="56"/>
          <w:szCs w:val="56"/>
        </w:rPr>
      </w:pPr>
    </w:p>
    <w:p w14:paraId="58CEB8D3" w14:textId="636DCCED" w:rsidR="00BB4903" w:rsidRPr="00335BA4" w:rsidRDefault="006011AC" w:rsidP="00BB4903">
      <w:pPr>
        <w:overflowPunct/>
        <w:autoSpaceDE/>
        <w:autoSpaceDN/>
        <w:adjustRightInd/>
        <w:jc w:val="center"/>
        <w:textAlignment w:val="auto"/>
        <w:rPr>
          <w:sz w:val="56"/>
          <w:szCs w:val="56"/>
        </w:rPr>
      </w:pPr>
      <w:hyperlink w:anchor="EN" w:history="1">
        <w:r w:rsidR="00BB4903" w:rsidRPr="00055BA8">
          <w:rPr>
            <w:rStyle w:val="Hypertextovodkaz"/>
            <w:sz w:val="56"/>
            <w:szCs w:val="56"/>
          </w:rPr>
          <w:t>Rules of conduct for external companies</w:t>
        </w:r>
      </w:hyperlink>
    </w:p>
    <w:bookmarkEnd w:id="0"/>
    <w:p w14:paraId="69D41EFC" w14:textId="77777777" w:rsidR="00BB4903" w:rsidRDefault="00BB4903">
      <w:pPr>
        <w:overflowPunct/>
        <w:autoSpaceDE/>
        <w:autoSpaceDN/>
        <w:adjustRightInd/>
        <w:textAlignment w:val="auto"/>
        <w:sectPr w:rsidR="00BB4903">
          <w:footerReference w:type="even" r:id="rId8"/>
          <w:footerReference w:type="default" r:id="rId9"/>
          <w:footerReference w:type="first" r:id="rId10"/>
          <w:pgSz w:w="11907" w:h="16840" w:code="9"/>
          <w:pgMar w:top="1418" w:right="851" w:bottom="1418" w:left="1418" w:header="708" w:footer="708" w:gutter="0"/>
          <w:cols w:space="708"/>
          <w:noEndnote/>
        </w:sectPr>
      </w:pPr>
    </w:p>
    <w:p w14:paraId="12836F75" w14:textId="77777777" w:rsidR="00256B89" w:rsidRPr="00A15E6A" w:rsidRDefault="00256B89" w:rsidP="00813ED6">
      <w:pPr>
        <w:pStyle w:val="Zkladntext"/>
        <w:jc w:val="both"/>
        <w:rPr>
          <w:color w:val="auto"/>
        </w:rPr>
      </w:pPr>
    </w:p>
    <w:p w14:paraId="452EDADB" w14:textId="77777777" w:rsidR="00570947" w:rsidRPr="00A15E6A" w:rsidRDefault="00E15883" w:rsidP="00570947">
      <w:bookmarkStart w:id="1" w:name="CZ"/>
      <w:bookmarkEnd w:id="1"/>
      <w:r w:rsidRPr="00A15E6A">
        <w:t xml:space="preserve">Tato </w:t>
      </w:r>
      <w:r w:rsidR="00570947" w:rsidRPr="00A15E6A">
        <w:t>P</w:t>
      </w:r>
      <w:r w:rsidRPr="00A15E6A">
        <w:t xml:space="preserve">ravidla pro chování externích firem ve výrobním areálu koncernu Continental v Otrokovicích (dále jen Pravidla) jsou </w:t>
      </w:r>
      <w:r w:rsidR="00570947" w:rsidRPr="00A15E6A">
        <w:t>nedílnou součástí uzavíraných smluv/objednávek jako jejich příloha (dále jen „Hlavní smlouva“). Smluvní partner výslovně akceptova</w:t>
      </w:r>
      <w:r w:rsidR="00E143C8" w:rsidRPr="00A15E6A">
        <w:t>l</w:t>
      </w:r>
      <w:r w:rsidR="00570947" w:rsidRPr="00A15E6A">
        <w:t xml:space="preserve"> t</w:t>
      </w:r>
      <w:r w:rsidRPr="00A15E6A">
        <w:t>a</w:t>
      </w:r>
      <w:r w:rsidR="00570947" w:rsidRPr="00A15E6A">
        <w:t xml:space="preserve">to </w:t>
      </w:r>
      <w:r w:rsidRPr="00A15E6A">
        <w:t>„</w:t>
      </w:r>
      <w:r w:rsidR="00570947" w:rsidRPr="00A15E6A">
        <w:t>Pr</w:t>
      </w:r>
      <w:r w:rsidRPr="00A15E6A">
        <w:t xml:space="preserve">avidla“ </w:t>
      </w:r>
      <w:r w:rsidR="00570947" w:rsidRPr="00A15E6A">
        <w:t>a povinnosti z</w:t>
      </w:r>
      <w:r w:rsidRPr="00A15E6A">
        <w:t> </w:t>
      </w:r>
      <w:r w:rsidR="00570947" w:rsidRPr="00A15E6A">
        <w:t>n</w:t>
      </w:r>
      <w:r w:rsidRPr="00A15E6A">
        <w:t xml:space="preserve">ich </w:t>
      </w:r>
      <w:r w:rsidR="00570947" w:rsidRPr="00A15E6A">
        <w:t xml:space="preserve">vyplývající podpisem Hlavní smlouvy. </w:t>
      </w:r>
    </w:p>
    <w:p w14:paraId="318EEDA9" w14:textId="77777777" w:rsidR="00570947" w:rsidRPr="00A15E6A" w:rsidRDefault="00570947">
      <w:pPr>
        <w:spacing w:after="120"/>
      </w:pPr>
    </w:p>
    <w:p w14:paraId="534027A9" w14:textId="77777777" w:rsidR="00847928" w:rsidRPr="00A15E6A" w:rsidRDefault="00847928" w:rsidP="00847928">
      <w:pPr>
        <w:jc w:val="center"/>
        <w:rPr>
          <w:i/>
          <w:sz w:val="28"/>
        </w:rPr>
      </w:pPr>
      <w:r w:rsidRPr="00A15E6A">
        <w:rPr>
          <w:i/>
          <w:sz w:val="28"/>
        </w:rPr>
        <w:t>Článek I</w:t>
      </w:r>
    </w:p>
    <w:p w14:paraId="5F3E723B" w14:textId="77777777" w:rsidR="00847928" w:rsidRPr="00A15E6A" w:rsidRDefault="00847928" w:rsidP="00847928">
      <w:pPr>
        <w:jc w:val="center"/>
        <w:rPr>
          <w:b/>
          <w:sz w:val="28"/>
          <w:u w:val="single"/>
        </w:rPr>
      </w:pPr>
      <w:r w:rsidRPr="00A15E6A">
        <w:rPr>
          <w:b/>
          <w:sz w:val="28"/>
          <w:u w:val="single"/>
        </w:rPr>
        <w:t xml:space="preserve">Ochrana společnosti </w:t>
      </w:r>
    </w:p>
    <w:p w14:paraId="79B13A97" w14:textId="77777777" w:rsidR="00847928" w:rsidRPr="00A15E6A" w:rsidRDefault="00847928" w:rsidP="00847928">
      <w:pPr>
        <w:jc w:val="center"/>
        <w:rPr>
          <w:b/>
          <w:sz w:val="28"/>
          <w:u w:val="single"/>
        </w:rPr>
      </w:pPr>
    </w:p>
    <w:p w14:paraId="1F21A80C" w14:textId="77777777" w:rsidR="00847928" w:rsidRPr="00A15E6A" w:rsidRDefault="00847928" w:rsidP="00847928">
      <w:pPr>
        <w:pStyle w:val="Nadpis1"/>
      </w:pPr>
      <w:r w:rsidRPr="00A15E6A">
        <w:t>Vstup zaměstnanců externích společností (Směrnice VV S07OS)</w:t>
      </w:r>
    </w:p>
    <w:p w14:paraId="0E5EDCCF" w14:textId="77777777" w:rsidR="0098035E" w:rsidRPr="00A15E6A" w:rsidRDefault="0098035E" w:rsidP="0098035E">
      <w:pPr>
        <w:spacing w:after="120"/>
        <w:jc w:val="both"/>
      </w:pPr>
      <w:r w:rsidRPr="00A15E6A">
        <w:t>Zaměstnanci externích společností se sídlem mimo COBA, dočasně pracující v areálu, jsou oprávněni ke vstupu na základě platné identifikační karty vydané divizí ESH, případně bezpečnostní služby. Typy vydávaných Temporary karet jsou:</w:t>
      </w:r>
    </w:p>
    <w:p w14:paraId="393E68B9" w14:textId="77777777" w:rsidR="00847928" w:rsidRPr="00A15E6A" w:rsidRDefault="00847928" w:rsidP="009C0C8D">
      <w:pPr>
        <w:pStyle w:val="Default"/>
        <w:numPr>
          <w:ilvl w:val="0"/>
          <w:numId w:val="31"/>
        </w:numPr>
        <w:jc w:val="both"/>
        <w:rPr>
          <w:rFonts w:ascii="Times New Roman" w:hAnsi="Times New Roman" w:cs="Times New Roman"/>
          <w:color w:val="auto"/>
        </w:rPr>
      </w:pPr>
      <w:r w:rsidRPr="00A15E6A">
        <w:rPr>
          <w:rFonts w:ascii="Times New Roman" w:hAnsi="Times New Roman" w:cs="Times New Roman"/>
          <w:b/>
          <w:color w:val="auto"/>
          <w:szCs w:val="22"/>
        </w:rPr>
        <w:t>Návštěvní (Visitor)</w:t>
      </w:r>
      <w:r w:rsidRPr="00A15E6A">
        <w:rPr>
          <w:rFonts w:ascii="Times New Roman" w:hAnsi="Times New Roman" w:cs="Times New Roman"/>
          <w:color w:val="auto"/>
          <w:szCs w:val="22"/>
        </w:rPr>
        <w:t xml:space="preserve"> - návštěvní karta pro vstup do areálu COBA s jednodenní platností.</w:t>
      </w:r>
      <w:r w:rsidRPr="00A15E6A">
        <w:rPr>
          <w:rFonts w:ascii="Times New Roman" w:hAnsi="Times New Roman" w:cs="Times New Roman"/>
          <w:color w:val="auto"/>
        </w:rPr>
        <w:t xml:space="preserve"> Neslouží pro pravidelně se opakující činnost ve výrobním areálu). Kartu vydává zaměstnanec bezpečnostní služby na vrátnici AB nebo nákladní bráně. Je nezbytný doprovod navštívené osoby zodpovědnou osobou/ zástupcem z C</w:t>
      </w:r>
      <w:r w:rsidR="00023F51" w:rsidRPr="00A15E6A">
        <w:rPr>
          <w:rFonts w:ascii="Times New Roman" w:hAnsi="Times New Roman" w:cs="Times New Roman"/>
          <w:color w:val="auto"/>
        </w:rPr>
        <w:t>O</w:t>
      </w:r>
      <w:r w:rsidRPr="00A15E6A">
        <w:rPr>
          <w:rFonts w:ascii="Times New Roman" w:hAnsi="Times New Roman" w:cs="Times New Roman"/>
          <w:color w:val="auto"/>
        </w:rPr>
        <w:t>B</w:t>
      </w:r>
      <w:r w:rsidR="00023F51" w:rsidRPr="00A15E6A">
        <w:rPr>
          <w:rFonts w:ascii="Times New Roman" w:hAnsi="Times New Roman" w:cs="Times New Roman"/>
          <w:color w:val="auto"/>
        </w:rPr>
        <w:t>A</w:t>
      </w:r>
      <w:r w:rsidRPr="00A15E6A">
        <w:rPr>
          <w:rFonts w:ascii="Times New Roman" w:hAnsi="Times New Roman" w:cs="Times New Roman"/>
          <w:color w:val="auto"/>
        </w:rPr>
        <w:t>, případně k tomuto schválenou osobou z firmy, která má sídlo v areálu COBA, nebo stanoveného zástupce generálního dodavatele zakázky</w:t>
      </w:r>
      <w:r w:rsidR="00E143C8" w:rsidRPr="00A15E6A">
        <w:rPr>
          <w:rFonts w:ascii="Times New Roman" w:hAnsi="Times New Roman" w:cs="Times New Roman"/>
          <w:color w:val="auto"/>
        </w:rPr>
        <w:t>.</w:t>
      </w:r>
    </w:p>
    <w:p w14:paraId="2A446517" w14:textId="77D3CA42" w:rsidR="00847928" w:rsidRPr="00A15E6A" w:rsidRDefault="00847928" w:rsidP="009C0C8D">
      <w:pPr>
        <w:pStyle w:val="Default"/>
        <w:numPr>
          <w:ilvl w:val="0"/>
          <w:numId w:val="31"/>
        </w:numPr>
        <w:jc w:val="both"/>
        <w:rPr>
          <w:rFonts w:ascii="Times New Roman" w:hAnsi="Times New Roman" w:cs="Times New Roman"/>
          <w:color w:val="auto"/>
        </w:rPr>
      </w:pPr>
      <w:r w:rsidRPr="00A15E6A">
        <w:rPr>
          <w:rFonts w:ascii="Times New Roman" w:hAnsi="Times New Roman" w:cs="Times New Roman"/>
          <w:b/>
          <w:color w:val="auto"/>
          <w:szCs w:val="22"/>
        </w:rPr>
        <w:t>Temporary karta pro zaměstnance externích společností</w:t>
      </w:r>
      <w:r w:rsidRPr="00A15E6A">
        <w:rPr>
          <w:rFonts w:ascii="Times New Roman" w:hAnsi="Times New Roman" w:cs="Times New Roman"/>
          <w:color w:val="auto"/>
          <w:szCs w:val="22"/>
        </w:rPr>
        <w:t xml:space="preserve"> (</w:t>
      </w:r>
      <w:r w:rsidRPr="00A15E6A">
        <w:rPr>
          <w:rFonts w:ascii="Times New Roman" w:hAnsi="Times New Roman" w:cs="Times New Roman"/>
          <w:b/>
          <w:color w:val="auto"/>
          <w:szCs w:val="22"/>
        </w:rPr>
        <w:t>krátkodobá)</w:t>
      </w:r>
      <w:r w:rsidRPr="00A15E6A">
        <w:rPr>
          <w:rFonts w:ascii="Times New Roman" w:hAnsi="Times New Roman" w:cs="Times New Roman"/>
          <w:color w:val="auto"/>
          <w:szCs w:val="22"/>
        </w:rPr>
        <w:t xml:space="preserve"> - karta pro externí firmy s vícedenní platností vydaná za účelem opakující se pracovní činnosti v areálu společnosti v rozsahu platnosti 2-30 dní. U tohoto typu karty nelze prodlužovat platnost, při činnosti delší než 30 dní je nutno objednat kartu dle bodu c),</w:t>
      </w:r>
    </w:p>
    <w:p w14:paraId="1CE6DBB4" w14:textId="77777777" w:rsidR="00847928" w:rsidRPr="00A15E6A" w:rsidRDefault="00847928" w:rsidP="009C0C8D">
      <w:pPr>
        <w:pStyle w:val="Default"/>
        <w:numPr>
          <w:ilvl w:val="0"/>
          <w:numId w:val="31"/>
        </w:numPr>
        <w:spacing w:after="120"/>
        <w:ind w:left="357" w:hanging="357"/>
        <w:jc w:val="both"/>
        <w:rPr>
          <w:rFonts w:ascii="Times New Roman" w:hAnsi="Times New Roman" w:cs="Times New Roman"/>
          <w:color w:val="auto"/>
        </w:rPr>
      </w:pPr>
      <w:r w:rsidRPr="00A15E6A">
        <w:rPr>
          <w:rFonts w:ascii="Times New Roman" w:hAnsi="Times New Roman" w:cs="Times New Roman"/>
          <w:b/>
          <w:color w:val="auto"/>
          <w:szCs w:val="22"/>
        </w:rPr>
        <w:t>Temporary karta pro zaměstnance externích společností</w:t>
      </w:r>
      <w:r w:rsidRPr="00A15E6A">
        <w:rPr>
          <w:rFonts w:ascii="Times New Roman" w:hAnsi="Times New Roman" w:cs="Times New Roman"/>
          <w:color w:val="auto"/>
          <w:szCs w:val="22"/>
        </w:rPr>
        <w:t xml:space="preserve"> </w:t>
      </w:r>
      <w:r w:rsidRPr="00A15E6A">
        <w:rPr>
          <w:rFonts w:ascii="Times New Roman" w:hAnsi="Times New Roman" w:cs="Times New Roman"/>
          <w:b/>
          <w:color w:val="auto"/>
          <w:szCs w:val="22"/>
        </w:rPr>
        <w:t>(dlouhodobá)</w:t>
      </w:r>
      <w:r w:rsidRPr="00A15E6A">
        <w:rPr>
          <w:rFonts w:ascii="Times New Roman" w:hAnsi="Times New Roman" w:cs="Times New Roman"/>
          <w:color w:val="auto"/>
          <w:szCs w:val="22"/>
        </w:rPr>
        <w:t xml:space="preserve"> – určena pro pracovní činnost v areálu společnosti v rozsahu platnosti s dobou platnosti 1 měsíc až 1 rok</w:t>
      </w:r>
      <w:r w:rsidRPr="00A15E6A">
        <w:rPr>
          <w:rFonts w:ascii="Times New Roman" w:hAnsi="Times New Roman" w:cs="Times New Roman"/>
          <w:b/>
          <w:color w:val="auto"/>
          <w:szCs w:val="22"/>
        </w:rPr>
        <w:t>.</w:t>
      </w:r>
    </w:p>
    <w:p w14:paraId="442F97B5" w14:textId="79505019" w:rsidR="007119F4" w:rsidRPr="00A15E6A" w:rsidRDefault="0098035E" w:rsidP="0098035E">
      <w:pPr>
        <w:pStyle w:val="Default"/>
        <w:jc w:val="both"/>
        <w:rPr>
          <w:rFonts w:ascii="Times New Roman" w:hAnsi="Times New Roman" w:cs="Times New Roman"/>
          <w:color w:val="auto"/>
        </w:rPr>
      </w:pPr>
      <w:r w:rsidRPr="00A15E6A">
        <w:rPr>
          <w:rFonts w:ascii="Times New Roman" w:hAnsi="Times New Roman" w:cs="Times New Roman"/>
          <w:color w:val="auto"/>
        </w:rPr>
        <w:t xml:space="preserve">Generální dodavatel zakázky (stavby, opravy,…) </w:t>
      </w:r>
      <w:r w:rsidRPr="00A15E6A">
        <w:rPr>
          <w:rFonts w:ascii="Times New Roman" w:hAnsi="Times New Roman" w:cs="Times New Roman"/>
          <w:b/>
          <w:color w:val="auto"/>
          <w:u w:val="single"/>
        </w:rPr>
        <w:t>je povinen</w:t>
      </w:r>
      <w:r w:rsidRPr="00A15E6A">
        <w:rPr>
          <w:rFonts w:ascii="Times New Roman" w:hAnsi="Times New Roman" w:cs="Times New Roman"/>
          <w:color w:val="auto"/>
        </w:rPr>
        <w:t xml:space="preserve"> zajistit</w:t>
      </w:r>
      <w:r w:rsidR="00EA0B19" w:rsidRPr="00A15E6A">
        <w:rPr>
          <w:rFonts w:ascii="Times New Roman" w:hAnsi="Times New Roman" w:cs="Times New Roman"/>
          <w:color w:val="auto"/>
        </w:rPr>
        <w:t xml:space="preserve"> </w:t>
      </w:r>
      <w:r w:rsidR="007119F4" w:rsidRPr="00A15E6A">
        <w:rPr>
          <w:rFonts w:ascii="Times New Roman" w:hAnsi="Times New Roman" w:cs="Times New Roman"/>
          <w:color w:val="auto"/>
        </w:rPr>
        <w:t>(s předstihem min. 3 pracovní dny):</w:t>
      </w:r>
      <w:r w:rsidRPr="00A15E6A">
        <w:rPr>
          <w:rFonts w:ascii="Times New Roman" w:hAnsi="Times New Roman" w:cs="Times New Roman"/>
          <w:color w:val="auto"/>
        </w:rPr>
        <w:t xml:space="preserve"> </w:t>
      </w:r>
    </w:p>
    <w:p w14:paraId="3CE1F81B" w14:textId="6A4F8A1F" w:rsidR="007119F4" w:rsidRPr="00A15E6A" w:rsidRDefault="007119F4" w:rsidP="009C0C8D">
      <w:pPr>
        <w:pStyle w:val="Default"/>
        <w:numPr>
          <w:ilvl w:val="0"/>
          <w:numId w:val="36"/>
        </w:numPr>
        <w:jc w:val="both"/>
        <w:rPr>
          <w:rFonts w:ascii="Times New Roman" w:hAnsi="Times New Roman" w:cs="Times New Roman"/>
          <w:color w:val="auto"/>
        </w:rPr>
      </w:pPr>
      <w:r w:rsidRPr="00A15E6A">
        <w:rPr>
          <w:rFonts w:ascii="Times New Roman" w:hAnsi="Times New Roman" w:cs="Times New Roman"/>
          <w:color w:val="auto"/>
        </w:rPr>
        <w:t>seznam osob v editovatelné elektronické podobě dle požadavku C</w:t>
      </w:r>
      <w:r w:rsidR="00EA0B19" w:rsidRPr="00A15E6A">
        <w:rPr>
          <w:rFonts w:ascii="Times New Roman" w:hAnsi="Times New Roman" w:cs="Times New Roman"/>
          <w:color w:val="auto"/>
        </w:rPr>
        <w:t>O</w:t>
      </w:r>
      <w:r w:rsidRPr="00A15E6A">
        <w:rPr>
          <w:rFonts w:ascii="Times New Roman" w:hAnsi="Times New Roman" w:cs="Times New Roman"/>
          <w:color w:val="auto"/>
        </w:rPr>
        <w:t>B</w:t>
      </w:r>
      <w:r w:rsidR="00EA0B19" w:rsidRPr="00A15E6A">
        <w:rPr>
          <w:rFonts w:ascii="Times New Roman" w:hAnsi="Times New Roman" w:cs="Times New Roman"/>
          <w:color w:val="auto"/>
        </w:rPr>
        <w:t>A</w:t>
      </w:r>
    </w:p>
    <w:p w14:paraId="11E9FEAE" w14:textId="697ECFA6" w:rsidR="007119F4" w:rsidRPr="00A15E6A" w:rsidRDefault="007119F4" w:rsidP="009C0C8D">
      <w:pPr>
        <w:pStyle w:val="Default"/>
        <w:numPr>
          <w:ilvl w:val="0"/>
          <w:numId w:val="36"/>
        </w:numPr>
        <w:jc w:val="both"/>
        <w:rPr>
          <w:rFonts w:ascii="Times New Roman" w:hAnsi="Times New Roman" w:cs="Times New Roman"/>
          <w:color w:val="auto"/>
        </w:rPr>
      </w:pPr>
      <w:r w:rsidRPr="00A15E6A">
        <w:rPr>
          <w:rFonts w:ascii="Times New Roman" w:hAnsi="Times New Roman" w:cs="Times New Roman"/>
          <w:color w:val="auto"/>
        </w:rPr>
        <w:t>podepsanou prezenční listinu osob proškolených z těchto pravidel</w:t>
      </w:r>
      <w:r w:rsidR="00EA0B19" w:rsidRPr="00A15E6A">
        <w:rPr>
          <w:rFonts w:ascii="Times New Roman" w:hAnsi="Times New Roman" w:cs="Times New Roman"/>
          <w:color w:val="auto"/>
        </w:rPr>
        <w:t>.</w:t>
      </w:r>
    </w:p>
    <w:p w14:paraId="76F07099" w14:textId="7C04A8EF" w:rsidR="007119F4" w:rsidRPr="00A15E6A" w:rsidRDefault="007119F4" w:rsidP="009C0C8D">
      <w:pPr>
        <w:pStyle w:val="Default"/>
        <w:numPr>
          <w:ilvl w:val="0"/>
          <w:numId w:val="36"/>
        </w:numPr>
        <w:jc w:val="both"/>
        <w:rPr>
          <w:rFonts w:ascii="Times New Roman" w:hAnsi="Times New Roman" w:cs="Times New Roman"/>
          <w:color w:val="auto"/>
        </w:rPr>
      </w:pPr>
      <w:r w:rsidRPr="00A15E6A">
        <w:rPr>
          <w:rFonts w:ascii="Times New Roman" w:hAnsi="Times New Roman" w:cs="Times New Roman"/>
          <w:color w:val="auto"/>
        </w:rPr>
        <w:t xml:space="preserve">u karet s požadovanou platností více než 30 dnů zajistit focení </w:t>
      </w:r>
      <w:r w:rsidR="00DD2C2D" w:rsidRPr="00A15E6A">
        <w:rPr>
          <w:rFonts w:ascii="Times New Roman" w:hAnsi="Times New Roman" w:cs="Times New Roman"/>
          <w:color w:val="auto"/>
        </w:rPr>
        <w:t xml:space="preserve">držitele karty </w:t>
      </w:r>
      <w:r w:rsidRPr="00A15E6A">
        <w:rPr>
          <w:rFonts w:ascii="Times New Roman" w:hAnsi="Times New Roman" w:cs="Times New Roman"/>
          <w:color w:val="auto"/>
        </w:rPr>
        <w:t>v areálu C</w:t>
      </w:r>
      <w:r w:rsidR="00EA0B19" w:rsidRPr="00A15E6A">
        <w:rPr>
          <w:rFonts w:ascii="Times New Roman" w:hAnsi="Times New Roman" w:cs="Times New Roman"/>
          <w:color w:val="auto"/>
        </w:rPr>
        <w:t>O</w:t>
      </w:r>
      <w:r w:rsidRPr="00A15E6A">
        <w:rPr>
          <w:rFonts w:ascii="Times New Roman" w:hAnsi="Times New Roman" w:cs="Times New Roman"/>
          <w:color w:val="auto"/>
        </w:rPr>
        <w:t>B</w:t>
      </w:r>
      <w:r w:rsidR="00EA0B19" w:rsidRPr="00A15E6A">
        <w:rPr>
          <w:rFonts w:ascii="Times New Roman" w:hAnsi="Times New Roman" w:cs="Times New Roman"/>
          <w:color w:val="auto"/>
        </w:rPr>
        <w:t>A</w:t>
      </w:r>
    </w:p>
    <w:p w14:paraId="765ECF42" w14:textId="24CF20C8" w:rsidR="00EA0B19" w:rsidRPr="00A15E6A" w:rsidRDefault="00EA0B19" w:rsidP="009C0C8D">
      <w:pPr>
        <w:pStyle w:val="Default"/>
        <w:numPr>
          <w:ilvl w:val="0"/>
          <w:numId w:val="36"/>
        </w:numPr>
        <w:jc w:val="both"/>
        <w:rPr>
          <w:rFonts w:ascii="Times New Roman" w:hAnsi="Times New Roman" w:cs="Times New Roman"/>
          <w:color w:val="auto"/>
        </w:rPr>
      </w:pPr>
      <w:r w:rsidRPr="00A15E6A">
        <w:rPr>
          <w:rFonts w:ascii="Times New Roman" w:hAnsi="Times New Roman" w:cs="Times New Roman"/>
          <w:color w:val="auto"/>
        </w:rPr>
        <w:t xml:space="preserve">seznam vozidel pro něž </w:t>
      </w:r>
      <w:r w:rsidR="0076694E" w:rsidRPr="00A15E6A">
        <w:rPr>
          <w:rFonts w:ascii="Times New Roman" w:hAnsi="Times New Roman" w:cs="Times New Roman"/>
          <w:color w:val="auto"/>
        </w:rPr>
        <w:t>je nutný vjezd do areálu společnosti za účelem provedení zakázky.</w:t>
      </w:r>
    </w:p>
    <w:p w14:paraId="71F6B4DB" w14:textId="77777777" w:rsidR="007119F4" w:rsidRPr="00A15E6A" w:rsidRDefault="007119F4" w:rsidP="007119F4">
      <w:pPr>
        <w:pStyle w:val="Default"/>
        <w:ind w:left="720"/>
        <w:jc w:val="both"/>
        <w:rPr>
          <w:rFonts w:ascii="Times New Roman" w:hAnsi="Times New Roman" w:cs="Times New Roman"/>
          <w:color w:val="auto"/>
        </w:rPr>
      </w:pPr>
    </w:p>
    <w:p w14:paraId="389CA922" w14:textId="5E878BF4" w:rsidR="0098035E" w:rsidRPr="00A15E6A" w:rsidRDefault="007119F4" w:rsidP="0098035E">
      <w:pPr>
        <w:pStyle w:val="Default"/>
        <w:jc w:val="both"/>
        <w:rPr>
          <w:rFonts w:ascii="Times New Roman" w:hAnsi="Times New Roman" w:cs="Times New Roman"/>
          <w:color w:val="auto"/>
        </w:rPr>
      </w:pPr>
      <w:r w:rsidRPr="00A15E6A">
        <w:rPr>
          <w:rFonts w:ascii="Times New Roman" w:hAnsi="Times New Roman" w:cs="Times New Roman"/>
          <w:color w:val="auto"/>
        </w:rPr>
        <w:t xml:space="preserve">Externí firma žádá o vystavení karet pro své zaměstnance a subdodavatele </w:t>
      </w:r>
      <w:r w:rsidR="0098035E" w:rsidRPr="00A15E6A">
        <w:rPr>
          <w:rFonts w:ascii="Times New Roman" w:hAnsi="Times New Roman" w:cs="Times New Roman"/>
          <w:color w:val="auto"/>
        </w:rPr>
        <w:t xml:space="preserve">prostřednictvím své kontaktní osoby v COBA </w:t>
      </w:r>
      <w:r w:rsidRPr="00A15E6A">
        <w:rPr>
          <w:rFonts w:ascii="Times New Roman" w:hAnsi="Times New Roman" w:cs="Times New Roman"/>
          <w:color w:val="auto"/>
        </w:rPr>
        <w:t>.</w:t>
      </w:r>
    </w:p>
    <w:p w14:paraId="2092411E" w14:textId="77777777" w:rsidR="00847928" w:rsidRPr="00A15E6A" w:rsidRDefault="00847928" w:rsidP="00847928">
      <w:pPr>
        <w:pStyle w:val="Default"/>
        <w:jc w:val="both"/>
        <w:rPr>
          <w:rFonts w:ascii="Times New Roman" w:hAnsi="Times New Roman" w:cs="Times New Roman"/>
          <w:color w:val="auto"/>
        </w:rPr>
      </w:pPr>
    </w:p>
    <w:p w14:paraId="25D8DD17" w14:textId="0FF93666" w:rsidR="00847928" w:rsidRPr="00A15E6A" w:rsidRDefault="00847928" w:rsidP="00847928">
      <w:pPr>
        <w:pStyle w:val="Nadpis2"/>
        <w:jc w:val="both"/>
        <w:rPr>
          <w:bCs/>
          <w:color w:val="auto"/>
        </w:rPr>
      </w:pPr>
      <w:r w:rsidRPr="00A15E6A">
        <w:rPr>
          <w:b/>
          <w:bCs/>
          <w:color w:val="auto"/>
        </w:rPr>
        <w:t xml:space="preserve">Platnost karty </w:t>
      </w:r>
      <w:r w:rsidRPr="00A15E6A">
        <w:rPr>
          <w:bCs/>
          <w:color w:val="auto"/>
        </w:rPr>
        <w:t xml:space="preserve">je omezena </w:t>
      </w:r>
      <w:r w:rsidR="0098035E" w:rsidRPr="00A15E6A">
        <w:rPr>
          <w:bCs/>
          <w:color w:val="auto"/>
        </w:rPr>
        <w:t>dobu kontraktu</w:t>
      </w:r>
      <w:r w:rsidRPr="00A15E6A">
        <w:rPr>
          <w:bCs/>
          <w:color w:val="auto"/>
        </w:rPr>
        <w:t>, kterou určí odpovědný zástupce za COBA, nejdéle pak na 1 rok. Případné prodloužení platnosti čipové karty sjednává zodpovědný zástupce COBA s administrátorem docházkového systému</w:t>
      </w:r>
      <w:r w:rsidR="008B152C" w:rsidRPr="00A15E6A">
        <w:rPr>
          <w:bCs/>
          <w:color w:val="auto"/>
        </w:rPr>
        <w:t xml:space="preserve"> na základě</w:t>
      </w:r>
      <w:r w:rsidR="00D7377E" w:rsidRPr="00A15E6A">
        <w:rPr>
          <w:bCs/>
          <w:color w:val="auto"/>
        </w:rPr>
        <w:t xml:space="preserve"> Žádosti o prodloužení vstupu /vjezdu </w:t>
      </w:r>
      <w:r w:rsidR="00EA0B19" w:rsidRPr="00A15E6A">
        <w:rPr>
          <w:bCs/>
          <w:color w:val="auto"/>
        </w:rPr>
        <w:t xml:space="preserve">do areálu společnosti </w:t>
      </w:r>
      <w:r w:rsidR="00D7377E" w:rsidRPr="00A15E6A">
        <w:rPr>
          <w:color w:val="auto"/>
        </w:rPr>
        <w:t>v editovatelné elektronické podobě dle požadavku C</w:t>
      </w:r>
      <w:r w:rsidR="00013996" w:rsidRPr="00A15E6A">
        <w:rPr>
          <w:color w:val="auto"/>
        </w:rPr>
        <w:t>O</w:t>
      </w:r>
      <w:r w:rsidR="00D7377E" w:rsidRPr="00A15E6A">
        <w:rPr>
          <w:color w:val="auto"/>
        </w:rPr>
        <w:t>B</w:t>
      </w:r>
      <w:r w:rsidR="00013996" w:rsidRPr="00A15E6A">
        <w:rPr>
          <w:color w:val="auto"/>
        </w:rPr>
        <w:t>A</w:t>
      </w:r>
      <w:r w:rsidR="00D7377E" w:rsidRPr="00A15E6A">
        <w:rPr>
          <w:bCs/>
          <w:color w:val="auto"/>
        </w:rPr>
        <w:t xml:space="preserve"> </w:t>
      </w:r>
      <w:r w:rsidR="00B87C6E" w:rsidRPr="00A15E6A">
        <w:rPr>
          <w:bCs/>
          <w:color w:val="auto"/>
        </w:rPr>
        <w:t>žádosti o prodloužení vstupu/vjezd</w:t>
      </w:r>
      <w:r w:rsidR="00EA0B19" w:rsidRPr="00A15E6A">
        <w:rPr>
          <w:bCs/>
          <w:color w:val="auto"/>
        </w:rPr>
        <w:t>u.</w:t>
      </w:r>
    </w:p>
    <w:p w14:paraId="0BA66FE2" w14:textId="77777777" w:rsidR="00847928" w:rsidRPr="00A15E6A" w:rsidRDefault="00847928" w:rsidP="00847928">
      <w:pPr>
        <w:pStyle w:val="Default"/>
        <w:jc w:val="both"/>
        <w:rPr>
          <w:rFonts w:ascii="Times New Roman" w:hAnsi="Times New Roman" w:cs="Times New Roman"/>
          <w:color w:val="auto"/>
        </w:rPr>
      </w:pPr>
    </w:p>
    <w:p w14:paraId="0B1EF13E" w14:textId="717B49F8" w:rsidR="00847928" w:rsidRPr="00A15E6A" w:rsidRDefault="00847928" w:rsidP="00847928">
      <w:pPr>
        <w:pStyle w:val="Nadpis2"/>
        <w:jc w:val="both"/>
        <w:rPr>
          <w:color w:val="auto"/>
        </w:rPr>
      </w:pPr>
      <w:r w:rsidRPr="00A15E6A">
        <w:rPr>
          <w:b/>
          <w:bCs/>
          <w:color w:val="auto"/>
        </w:rPr>
        <w:t xml:space="preserve">Identifikační karta může být odebrána </w:t>
      </w:r>
      <w:r w:rsidRPr="00A15E6A">
        <w:rPr>
          <w:color w:val="auto"/>
        </w:rPr>
        <w:t>rozhodnutím ředitele divize ESH na základě závažného či opakovaného porušení závazných pravidel stanovených v</w:t>
      </w:r>
      <w:r w:rsidR="00F875BF" w:rsidRPr="00A15E6A">
        <w:rPr>
          <w:color w:val="auto"/>
        </w:rPr>
        <w:t xml:space="preserve"> tomto technicko </w:t>
      </w:r>
      <w:r w:rsidR="00F875BF" w:rsidRPr="00A15E6A">
        <w:rPr>
          <w:color w:val="auto"/>
        </w:rPr>
        <w:lastRenderedPageBreak/>
        <w:t>organizačním postupu</w:t>
      </w:r>
      <w:r w:rsidRPr="00A15E6A">
        <w:rPr>
          <w:color w:val="auto"/>
        </w:rPr>
        <w:t>. V naléhavých případech (neoprávněné</w:t>
      </w:r>
      <w:r w:rsidR="00023F51" w:rsidRPr="00A15E6A">
        <w:rPr>
          <w:color w:val="auto"/>
        </w:rPr>
        <w:t>ho</w:t>
      </w:r>
      <w:r w:rsidRPr="00A15E6A">
        <w:rPr>
          <w:color w:val="auto"/>
        </w:rPr>
        <w:t xml:space="preserve"> použití, apod.) může být karta zablokována administrátorem docházkového systému.</w:t>
      </w:r>
    </w:p>
    <w:p w14:paraId="21D191DA" w14:textId="77777777" w:rsidR="002132FB" w:rsidRPr="00A15E6A" w:rsidRDefault="002132FB" w:rsidP="002132FB"/>
    <w:p w14:paraId="1ABF309A" w14:textId="5A738290" w:rsidR="00847928" w:rsidRPr="00A15E6A" w:rsidRDefault="00847928" w:rsidP="00F64AA1">
      <w:pPr>
        <w:pStyle w:val="Nadpis2"/>
        <w:numPr>
          <w:ilvl w:val="0"/>
          <w:numId w:val="0"/>
        </w:numPr>
        <w:ind w:left="568"/>
        <w:jc w:val="both"/>
        <w:rPr>
          <w:color w:val="auto"/>
        </w:rPr>
      </w:pPr>
      <w:r w:rsidRPr="00A15E6A">
        <w:rPr>
          <w:color w:val="auto"/>
        </w:rPr>
        <w:t>Vydaná</w:t>
      </w:r>
      <w:r w:rsidRPr="00A15E6A">
        <w:rPr>
          <w:b/>
          <w:color w:val="auto"/>
          <w:szCs w:val="22"/>
        </w:rPr>
        <w:t xml:space="preserve"> Temporary karta pro zaměstnance externích společností</w:t>
      </w:r>
      <w:r w:rsidRPr="00A15E6A">
        <w:rPr>
          <w:color w:val="auto"/>
          <w:szCs w:val="22"/>
        </w:rPr>
        <w:t xml:space="preserve"> (</w:t>
      </w:r>
      <w:r w:rsidRPr="00A15E6A">
        <w:rPr>
          <w:b/>
          <w:color w:val="auto"/>
          <w:szCs w:val="22"/>
        </w:rPr>
        <w:t>krátkodobá</w:t>
      </w:r>
      <w:r w:rsidR="00013996" w:rsidRPr="00A15E6A">
        <w:rPr>
          <w:b/>
          <w:color w:val="auto"/>
          <w:szCs w:val="22"/>
        </w:rPr>
        <w:t xml:space="preserve"> bez fotografie</w:t>
      </w:r>
      <w:r w:rsidRPr="00A15E6A">
        <w:rPr>
          <w:b/>
          <w:color w:val="auto"/>
          <w:szCs w:val="22"/>
        </w:rPr>
        <w:t>)</w:t>
      </w:r>
      <w:r w:rsidR="00A15ADC" w:rsidRPr="00A15E6A">
        <w:rPr>
          <w:b/>
          <w:color w:val="auto"/>
          <w:szCs w:val="22"/>
        </w:rPr>
        <w:t xml:space="preserve"> a kart</w:t>
      </w:r>
      <w:r w:rsidR="00BB2098" w:rsidRPr="00A15E6A">
        <w:rPr>
          <w:b/>
          <w:color w:val="auto"/>
          <w:szCs w:val="22"/>
        </w:rPr>
        <w:t>a</w:t>
      </w:r>
      <w:r w:rsidR="00A15ADC" w:rsidRPr="00A15E6A">
        <w:rPr>
          <w:b/>
          <w:color w:val="auto"/>
          <w:szCs w:val="22"/>
        </w:rPr>
        <w:t xml:space="preserve"> vozidl</w:t>
      </w:r>
      <w:r w:rsidR="00BB2098" w:rsidRPr="00A15E6A">
        <w:rPr>
          <w:b/>
          <w:color w:val="auto"/>
          <w:szCs w:val="22"/>
        </w:rPr>
        <w:t>a</w:t>
      </w:r>
      <w:r w:rsidRPr="00A15E6A">
        <w:rPr>
          <w:color w:val="auto"/>
        </w:rPr>
        <w:t xml:space="preserve"> j</w:t>
      </w:r>
      <w:r w:rsidR="00BB2098" w:rsidRPr="00A15E6A">
        <w:rPr>
          <w:color w:val="auto"/>
        </w:rPr>
        <w:t xml:space="preserve">e </w:t>
      </w:r>
      <w:r w:rsidRPr="00A15E6A">
        <w:rPr>
          <w:color w:val="auto"/>
        </w:rPr>
        <w:t xml:space="preserve">majetkem fy. Continental Barum s.r.o. </w:t>
      </w:r>
      <w:r w:rsidR="00BB2098" w:rsidRPr="00A15E6A">
        <w:rPr>
          <w:color w:val="auto"/>
        </w:rPr>
        <w:t>V</w:t>
      </w:r>
      <w:r w:rsidRPr="00A15E6A">
        <w:rPr>
          <w:color w:val="auto"/>
        </w:rPr>
        <w:t>ydání není zpoplatněno.</w:t>
      </w:r>
      <w:r w:rsidR="00722CE9" w:rsidRPr="00A15E6A">
        <w:rPr>
          <w:color w:val="auto"/>
        </w:rPr>
        <w:t xml:space="preserve"> </w:t>
      </w:r>
      <w:r w:rsidR="00BB2098" w:rsidRPr="00A15E6A">
        <w:rPr>
          <w:color w:val="auto"/>
        </w:rPr>
        <w:t>Tyto k</w:t>
      </w:r>
      <w:r w:rsidR="00722CE9" w:rsidRPr="00A15E6A">
        <w:rPr>
          <w:color w:val="auto"/>
        </w:rPr>
        <w:t>arty se vydávají u administrátora docházkového systému, budova SO 107.</w:t>
      </w:r>
    </w:p>
    <w:p w14:paraId="233FBFE1" w14:textId="77777777" w:rsidR="002132FB" w:rsidRPr="00A15E6A" w:rsidRDefault="002132FB" w:rsidP="002132FB"/>
    <w:p w14:paraId="33B844C2" w14:textId="178B0196" w:rsidR="00847928" w:rsidRPr="00A15E6A" w:rsidRDefault="00847928" w:rsidP="00722CE9">
      <w:pPr>
        <w:pStyle w:val="Nadpis2"/>
        <w:jc w:val="both"/>
        <w:rPr>
          <w:color w:val="auto"/>
        </w:rPr>
      </w:pPr>
      <w:r w:rsidRPr="00A15E6A">
        <w:rPr>
          <w:color w:val="auto"/>
        </w:rPr>
        <w:t>Vydan</w:t>
      </w:r>
      <w:r w:rsidR="002132FB" w:rsidRPr="00A15E6A">
        <w:rPr>
          <w:color w:val="auto"/>
        </w:rPr>
        <w:t>í</w:t>
      </w:r>
      <w:r w:rsidRPr="00A15E6A">
        <w:rPr>
          <w:color w:val="auto"/>
        </w:rPr>
        <w:t xml:space="preserve"> </w:t>
      </w:r>
      <w:r w:rsidRPr="00A15E6A">
        <w:rPr>
          <w:b/>
          <w:color w:val="auto"/>
          <w:szCs w:val="22"/>
        </w:rPr>
        <w:t>Temporary kart</w:t>
      </w:r>
      <w:r w:rsidR="00A15ADC" w:rsidRPr="00A15E6A">
        <w:rPr>
          <w:b/>
          <w:color w:val="auto"/>
          <w:szCs w:val="22"/>
        </w:rPr>
        <w:t>y</w:t>
      </w:r>
      <w:r w:rsidRPr="00A15E6A">
        <w:rPr>
          <w:b/>
          <w:color w:val="auto"/>
          <w:szCs w:val="22"/>
        </w:rPr>
        <w:t xml:space="preserve"> pro zaměstnance externích společností</w:t>
      </w:r>
      <w:r w:rsidRPr="00A15E6A">
        <w:rPr>
          <w:color w:val="auto"/>
          <w:szCs w:val="22"/>
        </w:rPr>
        <w:t xml:space="preserve"> </w:t>
      </w:r>
      <w:r w:rsidRPr="00A15E6A">
        <w:rPr>
          <w:b/>
          <w:color w:val="auto"/>
          <w:szCs w:val="22"/>
        </w:rPr>
        <w:t>(dlouhodobá</w:t>
      </w:r>
      <w:r w:rsidR="00A15ADC" w:rsidRPr="00A15E6A">
        <w:rPr>
          <w:b/>
          <w:color w:val="auto"/>
          <w:szCs w:val="22"/>
        </w:rPr>
        <w:t xml:space="preserve">) a </w:t>
      </w:r>
      <w:r w:rsidR="00A15ADC" w:rsidRPr="00A15E6A">
        <w:rPr>
          <w:color w:val="auto"/>
        </w:rPr>
        <w:t xml:space="preserve">karty ke vjezdu do areálu společnosti </w:t>
      </w:r>
      <w:r w:rsidRPr="00A15E6A">
        <w:rPr>
          <w:color w:val="auto"/>
        </w:rPr>
        <w:t>je zpoplatněno dle níže uvedeného sazebníku.</w:t>
      </w:r>
      <w:r w:rsidR="002132FB" w:rsidRPr="00A15E6A">
        <w:rPr>
          <w:color w:val="auto"/>
        </w:rPr>
        <w:t xml:space="preserve"> V</w:t>
      </w:r>
      <w:r w:rsidR="00A15ADC" w:rsidRPr="00A15E6A">
        <w:rPr>
          <w:color w:val="auto"/>
        </w:rPr>
        <w:t>ýdej</w:t>
      </w:r>
      <w:r w:rsidR="002132FB" w:rsidRPr="00A15E6A">
        <w:rPr>
          <w:color w:val="auto"/>
        </w:rPr>
        <w:t xml:space="preserve"> kar</w:t>
      </w:r>
      <w:r w:rsidR="00A15ADC" w:rsidRPr="00A15E6A">
        <w:rPr>
          <w:color w:val="auto"/>
        </w:rPr>
        <w:t>et</w:t>
      </w:r>
      <w:r w:rsidR="002132FB" w:rsidRPr="00A15E6A">
        <w:rPr>
          <w:color w:val="auto"/>
        </w:rPr>
        <w:t xml:space="preserve"> se provádí v kanceláři poštovního oddělení, stejně tak</w:t>
      </w:r>
      <w:r w:rsidRPr="00A15E6A">
        <w:rPr>
          <w:color w:val="auto"/>
        </w:rPr>
        <w:t xml:space="preserve"> </w:t>
      </w:r>
      <w:r w:rsidR="002132FB" w:rsidRPr="00A15E6A">
        <w:rPr>
          <w:color w:val="auto"/>
        </w:rPr>
        <w:t>i uhrazení p</w:t>
      </w:r>
      <w:r w:rsidRPr="00A15E6A">
        <w:rPr>
          <w:color w:val="auto"/>
        </w:rPr>
        <w:t>oplatk</w:t>
      </w:r>
      <w:r w:rsidR="002132FB" w:rsidRPr="00A15E6A">
        <w:rPr>
          <w:color w:val="auto"/>
        </w:rPr>
        <w:t>ů</w:t>
      </w:r>
      <w:r w:rsidRPr="00A15E6A">
        <w:rPr>
          <w:color w:val="auto"/>
        </w:rPr>
        <w:t xml:space="preserve"> spojen</w:t>
      </w:r>
      <w:r w:rsidR="002132FB" w:rsidRPr="00A15E6A">
        <w:rPr>
          <w:color w:val="auto"/>
        </w:rPr>
        <w:t>ých</w:t>
      </w:r>
      <w:r w:rsidRPr="00A15E6A">
        <w:rPr>
          <w:color w:val="auto"/>
        </w:rPr>
        <w:t xml:space="preserve"> s výdejem karet lze uhradit prostřednictvím faktury nebo v hotovosti v kanceláři poštovního oddělení na AB.</w:t>
      </w:r>
    </w:p>
    <w:p w14:paraId="3F32A4E3" w14:textId="77777777" w:rsidR="00847928" w:rsidRPr="00A15E6A" w:rsidRDefault="00847928" w:rsidP="00722CE9">
      <w:pPr>
        <w:jc w:val="both"/>
      </w:pPr>
    </w:p>
    <w:p w14:paraId="4D2674CD" w14:textId="77777777" w:rsidR="00847928" w:rsidRPr="00A15E6A" w:rsidRDefault="00847928" w:rsidP="00847928">
      <w:pPr>
        <w:rPr>
          <w:b/>
        </w:rPr>
      </w:pPr>
    </w:p>
    <w:p w14:paraId="575BC18D" w14:textId="77777777" w:rsidR="00847928" w:rsidRPr="00A15E6A" w:rsidRDefault="00847928" w:rsidP="00847928">
      <w:pPr>
        <w:rPr>
          <w:b/>
        </w:rPr>
      </w:pPr>
      <w:r w:rsidRPr="00A15E6A">
        <w:rPr>
          <w:noProof/>
        </w:rPr>
        <w:drawing>
          <wp:inline distT="0" distB="0" distL="0" distR="0" wp14:anchorId="53B64239" wp14:editId="12177088">
            <wp:extent cx="5732891" cy="2067560"/>
            <wp:effectExtent l="0" t="0" r="1270" b="889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948"/>
                    <a:stretch/>
                  </pic:blipFill>
                  <pic:spPr bwMode="auto">
                    <a:xfrm>
                      <a:off x="0" y="0"/>
                      <a:ext cx="5750789" cy="2074015"/>
                    </a:xfrm>
                    <a:prstGeom prst="rect">
                      <a:avLst/>
                    </a:prstGeom>
                    <a:noFill/>
                    <a:ln>
                      <a:noFill/>
                    </a:ln>
                    <a:extLst>
                      <a:ext uri="{53640926-AAD7-44D8-BBD7-CCE9431645EC}">
                        <a14:shadowObscured xmlns:a14="http://schemas.microsoft.com/office/drawing/2010/main"/>
                      </a:ext>
                    </a:extLst>
                  </pic:spPr>
                </pic:pic>
              </a:graphicData>
            </a:graphic>
          </wp:inline>
        </w:drawing>
      </w:r>
    </w:p>
    <w:p w14:paraId="761D1955" w14:textId="31423048" w:rsidR="00847928" w:rsidRPr="00A15E6A" w:rsidRDefault="00847928" w:rsidP="00847928"/>
    <w:p w14:paraId="5561CD49" w14:textId="023F071C" w:rsidR="00847928" w:rsidRPr="00A15E6A" w:rsidRDefault="00847928" w:rsidP="00847928">
      <w:pPr>
        <w:pStyle w:val="Nadpis2"/>
        <w:jc w:val="both"/>
        <w:rPr>
          <w:color w:val="auto"/>
        </w:rPr>
      </w:pPr>
      <w:r w:rsidRPr="00A15E6A">
        <w:rPr>
          <w:color w:val="auto"/>
        </w:rPr>
        <w:t xml:space="preserve"> </w:t>
      </w:r>
      <w:r w:rsidR="00A6628B" w:rsidRPr="00A15E6A">
        <w:rPr>
          <w:color w:val="auto"/>
        </w:rPr>
        <w:t>Z</w:t>
      </w:r>
      <w:r w:rsidRPr="00A15E6A">
        <w:rPr>
          <w:color w:val="auto"/>
        </w:rPr>
        <w:t xml:space="preserve">ástupce </w:t>
      </w:r>
      <w:r w:rsidR="0098035E" w:rsidRPr="00A15E6A">
        <w:rPr>
          <w:color w:val="auto"/>
        </w:rPr>
        <w:t>externí</w:t>
      </w:r>
      <w:r w:rsidR="00441697" w:rsidRPr="00A15E6A">
        <w:rPr>
          <w:color w:val="auto"/>
        </w:rPr>
        <w:t xml:space="preserve"> firmy</w:t>
      </w:r>
      <w:r w:rsidRPr="00A15E6A">
        <w:rPr>
          <w:color w:val="auto"/>
        </w:rPr>
        <w:t xml:space="preserve"> je povinen po ukončení nájemní smlouvy, servisních či stavebních prací nebo pracovního poměru zaměstnance </w:t>
      </w:r>
      <w:r w:rsidR="00D7377E" w:rsidRPr="00A15E6A">
        <w:rPr>
          <w:color w:val="auto"/>
        </w:rPr>
        <w:t xml:space="preserve">zapůjčené </w:t>
      </w:r>
      <w:r w:rsidR="00706555" w:rsidRPr="00A15E6A">
        <w:rPr>
          <w:color w:val="auto"/>
        </w:rPr>
        <w:t xml:space="preserve">krátkodobé </w:t>
      </w:r>
      <w:r w:rsidRPr="00A15E6A">
        <w:rPr>
          <w:color w:val="auto"/>
        </w:rPr>
        <w:t>Temporary karty neprodleně vrátit. Karty musí být vráceny v nepoškozeném stavu nejpozději do 7 pracovních dnů od ukončení zakázky</w:t>
      </w:r>
      <w:r w:rsidR="00013996" w:rsidRPr="00A15E6A">
        <w:rPr>
          <w:color w:val="auto"/>
        </w:rPr>
        <w:t xml:space="preserve"> administrátorovi docházkového systému.</w:t>
      </w:r>
    </w:p>
    <w:p w14:paraId="240D49A8" w14:textId="77777777" w:rsidR="00847928" w:rsidRPr="00A15E6A" w:rsidRDefault="00847928" w:rsidP="00847928">
      <w:pPr>
        <w:rPr>
          <w:szCs w:val="24"/>
        </w:rPr>
      </w:pPr>
    </w:p>
    <w:p w14:paraId="2CCF673B" w14:textId="48E62341" w:rsidR="00847928" w:rsidRPr="00A15E6A" w:rsidRDefault="00847928" w:rsidP="00847928">
      <w:pPr>
        <w:pStyle w:val="Nadpis2"/>
        <w:jc w:val="both"/>
        <w:rPr>
          <w:color w:val="auto"/>
        </w:rPr>
      </w:pPr>
      <w:r w:rsidRPr="00A15E6A">
        <w:rPr>
          <w:color w:val="auto"/>
        </w:rPr>
        <w:t>Vedoucí zaměstnanci externích firem jsou povinni neprodleně informovat administrátora docházkového systému COBA (</w:t>
      </w:r>
      <w:r w:rsidR="00C16459" w:rsidRPr="00A15E6A">
        <w:rPr>
          <w:color w:val="auto"/>
        </w:rPr>
        <w:t xml:space="preserve">tel. </w:t>
      </w:r>
      <w:r w:rsidR="008B152C" w:rsidRPr="00A15E6A">
        <w:rPr>
          <w:color w:val="auto"/>
        </w:rPr>
        <w:t>577 51</w:t>
      </w:r>
      <w:r w:rsidRPr="00A15E6A">
        <w:rPr>
          <w:color w:val="auto"/>
        </w:rPr>
        <w:t>2</w:t>
      </w:r>
      <w:r w:rsidR="008B152C" w:rsidRPr="00A15E6A">
        <w:rPr>
          <w:color w:val="auto"/>
        </w:rPr>
        <w:t xml:space="preserve"> </w:t>
      </w:r>
      <w:r w:rsidRPr="00A15E6A">
        <w:rPr>
          <w:color w:val="auto"/>
        </w:rPr>
        <w:t xml:space="preserve">036, </w:t>
      </w:r>
      <w:hyperlink r:id="rId12" w:history="1">
        <w:r w:rsidRPr="00A15E6A">
          <w:rPr>
            <w:rStyle w:val="Hypertextovodkaz"/>
            <w:color w:val="auto"/>
          </w:rPr>
          <w:t>ales.melichar@barum.cz</w:t>
        </w:r>
      </w:hyperlink>
      <w:r w:rsidRPr="00A15E6A">
        <w:rPr>
          <w:color w:val="auto"/>
        </w:rPr>
        <w:t>) o jakýchkoliv změnách u svých zaměstnanců souvisejících s užíváním (ukončení pracovního poměru, ztráta, odcizení,</w:t>
      </w:r>
      <w:r w:rsidR="00023F51" w:rsidRPr="00A15E6A">
        <w:rPr>
          <w:color w:val="auto"/>
        </w:rPr>
        <w:t xml:space="preserve"> </w:t>
      </w:r>
      <w:r w:rsidRPr="00A15E6A">
        <w:rPr>
          <w:color w:val="auto"/>
        </w:rPr>
        <w:t>…).</w:t>
      </w:r>
    </w:p>
    <w:p w14:paraId="2BB81AED" w14:textId="77777777" w:rsidR="00847928" w:rsidRPr="00A15E6A" w:rsidRDefault="00847928" w:rsidP="00847928">
      <w:pPr>
        <w:jc w:val="both"/>
      </w:pPr>
    </w:p>
    <w:p w14:paraId="50EDBD6E" w14:textId="77777777" w:rsidR="00847928" w:rsidRPr="00A15E6A" w:rsidRDefault="00847928" w:rsidP="00847928">
      <w:pPr>
        <w:pStyle w:val="Nadpis2"/>
        <w:jc w:val="both"/>
        <w:rPr>
          <w:color w:val="auto"/>
        </w:rPr>
      </w:pPr>
      <w:r w:rsidRPr="00A15E6A">
        <w:rPr>
          <w:color w:val="auto"/>
        </w:rPr>
        <w:t>Uživatelé karet musí respektovat pravidla uvedená na zadní straně identifikační (čipové) karty.</w:t>
      </w:r>
    </w:p>
    <w:p w14:paraId="4B88FBCD" w14:textId="77777777" w:rsidR="00847928" w:rsidRPr="00A15E6A" w:rsidRDefault="00847928" w:rsidP="00847928"/>
    <w:p w14:paraId="6130D551" w14:textId="77777777" w:rsidR="00847928" w:rsidRPr="00A15E6A" w:rsidRDefault="00847928" w:rsidP="00847928">
      <w:pPr>
        <w:pStyle w:val="Nadpis1"/>
      </w:pPr>
      <w:r w:rsidRPr="00A15E6A">
        <w:t>Kontroly osob a vozidel na vrátnicích</w:t>
      </w:r>
    </w:p>
    <w:p w14:paraId="29746935" w14:textId="2A6571AB" w:rsidR="00847928" w:rsidRPr="00A15E6A" w:rsidRDefault="00847928" w:rsidP="002E705B">
      <w:pPr>
        <w:pStyle w:val="Nadpis2"/>
        <w:jc w:val="both"/>
        <w:rPr>
          <w:color w:val="auto"/>
        </w:rPr>
      </w:pPr>
      <w:r w:rsidRPr="00A15E6A">
        <w:rPr>
          <w:color w:val="auto"/>
        </w:rPr>
        <w:t xml:space="preserve">Každý zaměstnanec </w:t>
      </w:r>
      <w:r w:rsidR="00C16459" w:rsidRPr="00A15E6A">
        <w:rPr>
          <w:color w:val="auto"/>
        </w:rPr>
        <w:t>externí</w:t>
      </w:r>
      <w:r w:rsidRPr="00A15E6A">
        <w:rPr>
          <w:color w:val="auto"/>
        </w:rPr>
        <w:t xml:space="preserve"> firmy je povinen na vyzvání zaměstnance bezpečnostní služby podrobit se kontrole obsahu zavazadel přenášených přes vrátnici. V případě průjezdu vozidla umožnit kontrolu vnitřních prostor vozidla a zavazadlového prostoru, včetně dechové zkoušky na alkohol, či jiné návykové látky (viz Čl. II, odstavec 4.2).</w:t>
      </w:r>
    </w:p>
    <w:p w14:paraId="71F4D57E" w14:textId="77777777" w:rsidR="00847928" w:rsidRPr="00A15E6A" w:rsidRDefault="00847928" w:rsidP="00847928"/>
    <w:p w14:paraId="58AF284D" w14:textId="77777777" w:rsidR="00847928" w:rsidRPr="00A15E6A" w:rsidRDefault="00847928" w:rsidP="00847928">
      <w:pPr>
        <w:pStyle w:val="Nadpis1"/>
      </w:pPr>
      <w:r w:rsidRPr="00A15E6A">
        <w:t>Vjezd/výjezd vozidel DO a Z výrobního areálu</w:t>
      </w:r>
    </w:p>
    <w:p w14:paraId="1681D3AC" w14:textId="6CE91EAE" w:rsidR="0098035E" w:rsidRPr="00A15E6A" w:rsidRDefault="0098035E" w:rsidP="002E705B">
      <w:pPr>
        <w:jc w:val="both"/>
      </w:pPr>
      <w:r w:rsidRPr="00A15E6A">
        <w:t>Ve výrobním areálu je nutno dodržovat pravidla silničního provozu, dopravní značení a zákaz parkování vozidel mimo vyhrazené parkovací plochy. Vjezd do areálu a parkování vozidel, stavebních strojů či manipulační techniky na vyznačených nebo určených místech je možné jen v těchto případech:</w:t>
      </w:r>
    </w:p>
    <w:p w14:paraId="5C8053F5" w14:textId="77777777" w:rsidR="00023F51" w:rsidRPr="00A15E6A" w:rsidRDefault="00023F51" w:rsidP="00847928"/>
    <w:p w14:paraId="4221BC30" w14:textId="77777777" w:rsidR="00110ED1" w:rsidRPr="00A15E6A" w:rsidRDefault="00110ED1" w:rsidP="002E705B">
      <w:pPr>
        <w:pStyle w:val="Nadpis2"/>
        <w:jc w:val="both"/>
        <w:rPr>
          <w:b/>
          <w:color w:val="auto"/>
        </w:rPr>
      </w:pPr>
      <w:r w:rsidRPr="00A15E6A">
        <w:rPr>
          <w:b/>
          <w:color w:val="auto"/>
        </w:rPr>
        <w:t>Dovoz a vývoz materiálu a zboží</w:t>
      </w:r>
    </w:p>
    <w:p w14:paraId="233D63A4" w14:textId="77777777" w:rsidR="00CC4151" w:rsidRPr="00A15E6A" w:rsidRDefault="00110ED1" w:rsidP="002E705B">
      <w:pPr>
        <w:pStyle w:val="Nadpis2"/>
        <w:numPr>
          <w:ilvl w:val="0"/>
          <w:numId w:val="0"/>
        </w:numPr>
        <w:ind w:left="993"/>
        <w:jc w:val="both"/>
        <w:rPr>
          <w:color w:val="auto"/>
        </w:rPr>
      </w:pPr>
      <w:r w:rsidRPr="00A15E6A">
        <w:rPr>
          <w:color w:val="auto"/>
        </w:rPr>
        <w:t>Přesun materiálu a zboží přes vrátnici musí být dokladován (propustka, faktura, dodací list, pokladní doklad, objednávka, reklamační list, doklad o vrácení zboží).</w:t>
      </w:r>
    </w:p>
    <w:p w14:paraId="05245B21" w14:textId="77777777" w:rsidR="00110ED1" w:rsidRPr="00A15E6A" w:rsidRDefault="00110ED1" w:rsidP="002E705B">
      <w:pPr>
        <w:pStyle w:val="Nadpis2"/>
        <w:jc w:val="both"/>
        <w:rPr>
          <w:b/>
          <w:color w:val="auto"/>
        </w:rPr>
      </w:pPr>
      <w:r w:rsidRPr="00A15E6A">
        <w:rPr>
          <w:b/>
          <w:color w:val="auto"/>
        </w:rPr>
        <w:t xml:space="preserve">Vjezd osobních vozidel </w:t>
      </w:r>
    </w:p>
    <w:p w14:paraId="5EC8BE94" w14:textId="77777777" w:rsidR="00110ED1" w:rsidRPr="00A15E6A" w:rsidRDefault="00110ED1" w:rsidP="002E705B">
      <w:pPr>
        <w:pStyle w:val="Nadpis2"/>
        <w:numPr>
          <w:ilvl w:val="0"/>
          <w:numId w:val="0"/>
        </w:numPr>
        <w:ind w:left="993"/>
        <w:jc w:val="both"/>
        <w:rPr>
          <w:color w:val="auto"/>
        </w:rPr>
      </w:pPr>
      <w:r w:rsidRPr="00A15E6A">
        <w:rPr>
          <w:color w:val="auto"/>
        </w:rPr>
        <w:t xml:space="preserve">Vjezd osobních vozidel (mimo návštěvní systém) do areálu je možný na základě písemného požadavku, uplatněného v útvaru, který je s dodavatelem ve smluvním vztahu a na základě posouzení oprávněnosti tohoto požadavku </w:t>
      </w:r>
      <w:r w:rsidR="00AC269F" w:rsidRPr="00A15E6A">
        <w:rPr>
          <w:color w:val="auto"/>
        </w:rPr>
        <w:t>ESH</w:t>
      </w:r>
      <w:r w:rsidRPr="00A15E6A">
        <w:rPr>
          <w:color w:val="auto"/>
        </w:rPr>
        <w:t xml:space="preserve"> a následném vystavení čipové karty.</w:t>
      </w:r>
    </w:p>
    <w:p w14:paraId="56441971" w14:textId="77777777" w:rsidR="00110ED1" w:rsidRPr="00A15E6A" w:rsidRDefault="00110ED1" w:rsidP="002E705B">
      <w:pPr>
        <w:pStyle w:val="Nadpis2"/>
        <w:jc w:val="both"/>
        <w:rPr>
          <w:b/>
          <w:color w:val="auto"/>
        </w:rPr>
      </w:pPr>
      <w:r w:rsidRPr="00A15E6A">
        <w:rPr>
          <w:b/>
          <w:color w:val="auto"/>
        </w:rPr>
        <w:t>Návštěvy</w:t>
      </w:r>
    </w:p>
    <w:p w14:paraId="0D90F08D" w14:textId="77777777" w:rsidR="00110ED1" w:rsidRPr="00A15E6A" w:rsidRDefault="00110ED1" w:rsidP="002E705B">
      <w:pPr>
        <w:pStyle w:val="Nadpis2"/>
        <w:numPr>
          <w:ilvl w:val="0"/>
          <w:numId w:val="0"/>
        </w:numPr>
        <w:ind w:left="993"/>
        <w:jc w:val="both"/>
        <w:rPr>
          <w:color w:val="auto"/>
        </w:rPr>
      </w:pPr>
      <w:r w:rsidRPr="00A15E6A">
        <w:rPr>
          <w:color w:val="auto"/>
        </w:rPr>
        <w:t xml:space="preserve">Za návštěvu se považují i osoby ve vozidle mimo řidiče, které musí mít vlastní čipové karty pro vstup do výrobního areálu. Tyto osoby eviduje a karty vydává bezpečnostní služba na </w:t>
      </w:r>
      <w:r w:rsidR="003E53CE" w:rsidRPr="00A15E6A">
        <w:rPr>
          <w:color w:val="auto"/>
        </w:rPr>
        <w:t>nákladní bráně</w:t>
      </w:r>
      <w:r w:rsidRPr="00A15E6A">
        <w:rPr>
          <w:color w:val="auto"/>
        </w:rPr>
        <w:t>. Jejich vstup musí být odsouhlasen zodpovědným zaměstnancem útvaru, ke kterému je návštěva ohlášena.</w:t>
      </w:r>
    </w:p>
    <w:p w14:paraId="0C69054D" w14:textId="77777777" w:rsidR="00110ED1" w:rsidRPr="00A15E6A" w:rsidRDefault="00110ED1" w:rsidP="002E705B">
      <w:pPr>
        <w:pStyle w:val="Nadpis2"/>
        <w:jc w:val="both"/>
        <w:rPr>
          <w:b/>
          <w:color w:val="auto"/>
        </w:rPr>
      </w:pPr>
      <w:r w:rsidRPr="00A15E6A">
        <w:rPr>
          <w:b/>
          <w:color w:val="auto"/>
        </w:rPr>
        <w:t>Mimořádný vjezd</w:t>
      </w:r>
    </w:p>
    <w:p w14:paraId="33FD17AA" w14:textId="77777777" w:rsidR="00110ED1" w:rsidRPr="00A15E6A" w:rsidRDefault="00110ED1" w:rsidP="002E705B">
      <w:pPr>
        <w:pStyle w:val="Nadpis2"/>
        <w:numPr>
          <w:ilvl w:val="0"/>
          <w:numId w:val="0"/>
        </w:numPr>
        <w:ind w:left="993"/>
        <w:jc w:val="both"/>
        <w:rPr>
          <w:color w:val="auto"/>
        </w:rPr>
      </w:pPr>
      <w:r w:rsidRPr="00A15E6A">
        <w:rPr>
          <w:color w:val="auto"/>
        </w:rPr>
        <w:t xml:space="preserve">Mimořádné vjezdy osobních vozidel jsou povolovány pouze se souhlasem vedoucího útvaru, který je s odběratelem ve smluvním vztahu na základě vydané návštěvní karty. V případě mimořádné události může být vjezd odsouhlasen jiným odpovědným zaměstnancem. </w:t>
      </w:r>
    </w:p>
    <w:p w14:paraId="0F81B38C" w14:textId="77777777" w:rsidR="00110ED1" w:rsidRPr="00A15E6A" w:rsidRDefault="00110ED1" w:rsidP="002E705B">
      <w:pPr>
        <w:pStyle w:val="Nadpis2"/>
        <w:jc w:val="both"/>
        <w:rPr>
          <w:b/>
          <w:color w:val="auto"/>
        </w:rPr>
      </w:pPr>
      <w:r w:rsidRPr="00A15E6A">
        <w:rPr>
          <w:b/>
          <w:color w:val="auto"/>
        </w:rPr>
        <w:t>Dodržování pravidel silničního provozu</w:t>
      </w:r>
    </w:p>
    <w:p w14:paraId="7DD1ACB7" w14:textId="77777777" w:rsidR="0082756A" w:rsidRPr="00A15E6A" w:rsidRDefault="00110ED1" w:rsidP="002E705B">
      <w:pPr>
        <w:pStyle w:val="Nadpis2"/>
        <w:numPr>
          <w:ilvl w:val="0"/>
          <w:numId w:val="0"/>
        </w:numPr>
        <w:ind w:left="993"/>
        <w:jc w:val="both"/>
        <w:rPr>
          <w:color w:val="auto"/>
        </w:rPr>
      </w:pPr>
      <w:r w:rsidRPr="00A15E6A">
        <w:rPr>
          <w:color w:val="auto"/>
        </w:rPr>
        <w:t>Řidiči jsou povinni dodržovat stanovenou rychlost jízdy v areálu - max. 30 km/hod po venkovních komunikacích. Maximální povolená rychlost jízdy po vnitřních komunikacích (např. ve výrobní hale) je 10 km/hod.</w:t>
      </w:r>
    </w:p>
    <w:p w14:paraId="6FDBE4C9" w14:textId="77777777" w:rsidR="00110ED1" w:rsidRPr="00A15E6A" w:rsidRDefault="00110ED1" w:rsidP="002E705B">
      <w:pPr>
        <w:pStyle w:val="Nadpis2"/>
        <w:jc w:val="both"/>
        <w:rPr>
          <w:b/>
          <w:color w:val="auto"/>
        </w:rPr>
      </w:pPr>
      <w:r w:rsidRPr="00A15E6A">
        <w:rPr>
          <w:b/>
          <w:color w:val="auto"/>
        </w:rPr>
        <w:t>Vjezd do výrobních a skladovacích objektů</w:t>
      </w:r>
    </w:p>
    <w:p w14:paraId="61E4DA0B" w14:textId="520FA8B6" w:rsidR="00110ED1" w:rsidRDefault="00110ED1" w:rsidP="002E705B">
      <w:pPr>
        <w:pStyle w:val="Nadpis2"/>
        <w:numPr>
          <w:ilvl w:val="0"/>
          <w:numId w:val="0"/>
        </w:numPr>
        <w:ind w:left="993"/>
        <w:jc w:val="both"/>
        <w:rPr>
          <w:color w:val="auto"/>
        </w:rPr>
      </w:pPr>
      <w:r w:rsidRPr="00A15E6A">
        <w:rPr>
          <w:color w:val="auto"/>
        </w:rPr>
        <w:t>Je možný pouze za účelem transportu materiálu a nářadí, které nelze snadno dopravit na místo výkonu práce. Netýká se stavební mechanizace (jeřáb,</w:t>
      </w:r>
      <w:r w:rsidR="00760B1D" w:rsidRPr="00A15E6A">
        <w:rPr>
          <w:color w:val="auto"/>
        </w:rPr>
        <w:t xml:space="preserve"> </w:t>
      </w:r>
      <w:r w:rsidRPr="00A15E6A">
        <w:rPr>
          <w:color w:val="auto"/>
        </w:rPr>
        <w:t>…). Vozidla po složení materiálu (nářadí,</w:t>
      </w:r>
      <w:r w:rsidR="00760B1D" w:rsidRPr="00A15E6A">
        <w:rPr>
          <w:color w:val="auto"/>
        </w:rPr>
        <w:t xml:space="preserve"> </w:t>
      </w:r>
      <w:r w:rsidRPr="00A15E6A">
        <w:rPr>
          <w:color w:val="auto"/>
        </w:rPr>
        <w:t>…) musí neprodleně opustit vnitřní prostory.</w:t>
      </w:r>
    </w:p>
    <w:p w14:paraId="035E9641" w14:textId="77777777" w:rsidR="00473ACD" w:rsidRPr="000A5DFA" w:rsidRDefault="00AD4EFB" w:rsidP="00473ACD">
      <w:pPr>
        <w:pStyle w:val="Nadpis2"/>
        <w:jc w:val="both"/>
        <w:rPr>
          <w:color w:val="auto"/>
        </w:rPr>
      </w:pPr>
      <w:r w:rsidRPr="000A5DFA">
        <w:rPr>
          <w:color w:val="auto"/>
        </w:rPr>
        <w:t xml:space="preserve"> </w:t>
      </w:r>
      <w:r w:rsidR="00473ACD" w:rsidRPr="000A5DFA">
        <w:rPr>
          <w:color w:val="auto"/>
        </w:rPr>
        <w:t>Vozidla parkující v areálu COBA</w:t>
      </w:r>
    </w:p>
    <w:p w14:paraId="2A2465C6" w14:textId="6F6FC9F7" w:rsidR="00473ACD" w:rsidRPr="000A5DFA" w:rsidRDefault="00473ACD" w:rsidP="00473ACD">
      <w:pPr>
        <w:pStyle w:val="Nadpis2"/>
        <w:numPr>
          <w:ilvl w:val="0"/>
          <w:numId w:val="0"/>
        </w:numPr>
        <w:ind w:left="928"/>
        <w:jc w:val="both"/>
        <w:rPr>
          <w:color w:val="auto"/>
        </w:rPr>
      </w:pPr>
      <w:r w:rsidRPr="000A5DFA">
        <w:rPr>
          <w:color w:val="auto"/>
        </w:rPr>
        <w:t xml:space="preserve"> </w:t>
      </w:r>
      <w:r w:rsidRPr="000A5DFA">
        <w:rPr>
          <w:b/>
          <w:bCs/>
          <w:color w:val="auto"/>
          <w:u w:val="single"/>
        </w:rPr>
        <w:t>Musí</w:t>
      </w:r>
      <w:r w:rsidRPr="000A5DFA">
        <w:rPr>
          <w:color w:val="auto"/>
        </w:rPr>
        <w:t xml:space="preserve"> mít viditelně ve vozidle (za předním sklem) uveden telefonní kontakt na řidiče</w:t>
      </w:r>
      <w:r w:rsidRPr="000A5DFA">
        <w:rPr>
          <w:color w:val="auto"/>
        </w:rPr>
        <w:br/>
        <w:t xml:space="preserve"> z důvodu úniku provozních kapalin, nevhodně zaparkovaného vozidla apod.</w:t>
      </w:r>
    </w:p>
    <w:p w14:paraId="238DCEE9" w14:textId="51611799" w:rsidR="00110ED1" w:rsidRPr="00473ACD" w:rsidRDefault="00110ED1" w:rsidP="008737BB">
      <w:pPr>
        <w:pStyle w:val="Nadpis2"/>
        <w:numPr>
          <w:ilvl w:val="0"/>
          <w:numId w:val="0"/>
        </w:numPr>
        <w:ind w:left="928"/>
        <w:jc w:val="both"/>
        <w:rPr>
          <w:b/>
        </w:rPr>
      </w:pPr>
    </w:p>
    <w:p w14:paraId="12477E3D" w14:textId="77777777" w:rsidR="004B1FB2" w:rsidRPr="00A15E6A" w:rsidRDefault="004B1FB2" w:rsidP="002E705B">
      <w:pPr>
        <w:pStyle w:val="Nadpis1"/>
        <w:jc w:val="both"/>
      </w:pPr>
      <w:r w:rsidRPr="00A15E6A">
        <w:t>Používání jízdních kol a jiných přepravních prostředků v areálu COBA</w:t>
      </w:r>
    </w:p>
    <w:p w14:paraId="5BC2A979" w14:textId="5724DF2B" w:rsidR="004B1FB2" w:rsidRDefault="004B1FB2" w:rsidP="002E705B">
      <w:pPr>
        <w:pStyle w:val="Nadpis2"/>
        <w:jc w:val="both"/>
        <w:rPr>
          <w:color w:val="auto"/>
        </w:rPr>
      </w:pPr>
      <w:r w:rsidRPr="00A15E6A">
        <w:rPr>
          <w:color w:val="auto"/>
        </w:rPr>
        <w:t>Jízdní kolo si musí firma nechat na své náklady zaevidovat a označit v servisu jízdních kol Zimmermann (budova 120, železniční vlečka, tel. 777 880 809). Používaná kola musí být v řádném technickém stavu</w:t>
      </w:r>
      <w:r w:rsidR="00D43982" w:rsidRPr="00A15E6A">
        <w:rPr>
          <w:color w:val="auto"/>
        </w:rPr>
        <w:t xml:space="preserve"> dle platné legislativy</w:t>
      </w:r>
      <w:r w:rsidRPr="00A15E6A">
        <w:rPr>
          <w:color w:val="auto"/>
        </w:rPr>
        <w:t>. Cyklisté jsou povinni být za snížené viditelnosti na venkovních komunikacích řádně osvětleni. Je doporučeno mít oblečenu reflexní vestu.</w:t>
      </w:r>
    </w:p>
    <w:p w14:paraId="03F0B293" w14:textId="73913C8B" w:rsidR="00872401" w:rsidRPr="00841840" w:rsidRDefault="00872401" w:rsidP="009C0C8D">
      <w:pPr>
        <w:pStyle w:val="Nadpis2"/>
        <w:jc w:val="both"/>
        <w:rPr>
          <w:color w:val="auto"/>
        </w:rPr>
      </w:pPr>
      <w:r w:rsidRPr="00841840">
        <w:rPr>
          <w:color w:val="auto"/>
        </w:rPr>
        <w:t>Kola se používají pouze k plnění pracovních povinností. Mimo pracovní dobu musí být kola zaparkována na pracovišti uživatele jízdního kola. Kola nejsou určena k dopravě z brány na pracoviště a zpět.</w:t>
      </w:r>
    </w:p>
    <w:p w14:paraId="55EC7374" w14:textId="68C01243" w:rsidR="004B1FB2" w:rsidRPr="00841840" w:rsidRDefault="0017137C" w:rsidP="002E705B">
      <w:pPr>
        <w:pStyle w:val="Nadpis2"/>
        <w:jc w:val="both"/>
        <w:rPr>
          <w:color w:val="auto"/>
        </w:rPr>
      </w:pPr>
      <w:r w:rsidRPr="00841840">
        <w:rPr>
          <w:color w:val="auto"/>
        </w:rPr>
        <w:lastRenderedPageBreak/>
        <w:t>Neoznačená a nezaevidovaná kola</w:t>
      </w:r>
      <w:r w:rsidR="009D5795" w:rsidRPr="00841840">
        <w:rPr>
          <w:color w:val="auto"/>
        </w:rPr>
        <w:t xml:space="preserve"> v centrální evidenci divize ESH </w:t>
      </w:r>
      <w:r w:rsidR="004B1FB2" w:rsidRPr="00841840">
        <w:rPr>
          <w:color w:val="auto"/>
        </w:rPr>
        <w:t>budou odstraněna bez náhrady.</w:t>
      </w:r>
    </w:p>
    <w:p w14:paraId="6B160394" w14:textId="77777777" w:rsidR="004B1FB2" w:rsidRPr="00A15E6A" w:rsidRDefault="004B1FB2" w:rsidP="002E705B">
      <w:pPr>
        <w:pStyle w:val="Nadpis2"/>
        <w:jc w:val="both"/>
        <w:rPr>
          <w:color w:val="auto"/>
        </w:rPr>
      </w:pPr>
      <w:r w:rsidRPr="00A15E6A">
        <w:rPr>
          <w:color w:val="auto"/>
        </w:rPr>
        <w:t>S jízdním kolem bez identifikační čipové karty není povoleno vjíždět ani vyjíždět do/z areálu společnosti. Identifikační čipovou kartu na jízdní kolo vystavuje ESH na základě „Žádosti o povolení vjezdu“.</w:t>
      </w:r>
    </w:p>
    <w:p w14:paraId="469427D2" w14:textId="77777777" w:rsidR="004B1FB2" w:rsidRPr="00A15E6A" w:rsidRDefault="004B1FB2" w:rsidP="002E705B">
      <w:pPr>
        <w:pStyle w:val="Nadpis2"/>
        <w:jc w:val="both"/>
        <w:rPr>
          <w:color w:val="auto"/>
        </w:rPr>
      </w:pPr>
      <w:r w:rsidRPr="00A15E6A">
        <w:rPr>
          <w:color w:val="auto"/>
        </w:rPr>
        <w:t xml:space="preserve"> Je zakázáno používat k běžné přepravě v areálu soukromá kola, koloběžky, kolečkové brusle, skateboardy a jim podobné prostředky.</w:t>
      </w:r>
    </w:p>
    <w:p w14:paraId="3CC88239" w14:textId="77777777" w:rsidR="00110ED1" w:rsidRPr="00A15E6A" w:rsidRDefault="00110ED1" w:rsidP="002E705B">
      <w:pPr>
        <w:jc w:val="both"/>
      </w:pPr>
    </w:p>
    <w:p w14:paraId="7338A3DD" w14:textId="77777777" w:rsidR="00110ED1" w:rsidRPr="00A15E6A" w:rsidRDefault="00110ED1" w:rsidP="002E705B">
      <w:pPr>
        <w:pStyle w:val="Nadpis1"/>
        <w:jc w:val="both"/>
      </w:pPr>
      <w:r w:rsidRPr="00A15E6A">
        <w:t>Organizace přesunu hospodářských prostředků</w:t>
      </w:r>
    </w:p>
    <w:p w14:paraId="5EF34959" w14:textId="77777777" w:rsidR="00110ED1" w:rsidRPr="00A15E6A" w:rsidRDefault="00110ED1" w:rsidP="002E705B">
      <w:pPr>
        <w:jc w:val="both"/>
        <w:rPr>
          <w:szCs w:val="24"/>
        </w:rPr>
      </w:pPr>
      <w:r w:rsidRPr="00A15E6A">
        <w:rPr>
          <w:szCs w:val="24"/>
        </w:rPr>
        <w:t xml:space="preserve">Pravidla pro přesun hospodářských prostředků jsou popsána v Propustkovém řádu (Směrnice Výkonného výboru S06OS) </w:t>
      </w:r>
      <w:r w:rsidRPr="00A15E6A">
        <w:t xml:space="preserve">Continental Barum s.r.o. </w:t>
      </w:r>
      <w:r w:rsidRPr="00A15E6A">
        <w:rPr>
          <w:szCs w:val="24"/>
        </w:rPr>
        <w:t>Otrokovice.</w:t>
      </w:r>
    </w:p>
    <w:p w14:paraId="3651C31C" w14:textId="77777777" w:rsidR="00A76969" w:rsidRPr="00A15E6A" w:rsidRDefault="00A76969" w:rsidP="002E705B">
      <w:pPr>
        <w:jc w:val="both"/>
        <w:rPr>
          <w:szCs w:val="24"/>
        </w:rPr>
      </w:pPr>
    </w:p>
    <w:p w14:paraId="79B6D299" w14:textId="77777777" w:rsidR="00110ED1" w:rsidRPr="00A15E6A" w:rsidRDefault="00A76969" w:rsidP="002E705B">
      <w:pPr>
        <w:pStyle w:val="Nadpis2"/>
        <w:jc w:val="both"/>
        <w:rPr>
          <w:color w:val="auto"/>
        </w:rPr>
      </w:pPr>
      <w:r w:rsidRPr="00A15E6A">
        <w:rPr>
          <w:color w:val="auto"/>
        </w:rPr>
        <w:t>Smluvní partner</w:t>
      </w:r>
      <w:r w:rsidR="00110ED1" w:rsidRPr="00A15E6A">
        <w:rPr>
          <w:color w:val="auto"/>
        </w:rPr>
        <w:t>, případně její přepravce při přesunu materiálu zboží, nářadí a jiných zásilek do areálu COBA, které hodlá následně vyvážet, předloží dodací list nebo vyhotoví na vrátnici „Soupis nářadí a materiálu“. Tento doklad nechá potvrdit bezpečnostní službou na vrátnici COBA.</w:t>
      </w:r>
    </w:p>
    <w:p w14:paraId="75BA3815" w14:textId="4A610B75" w:rsidR="00110ED1" w:rsidRPr="00A15E6A" w:rsidRDefault="00110ED1" w:rsidP="002E705B">
      <w:pPr>
        <w:pStyle w:val="Nadpis2"/>
        <w:jc w:val="both"/>
        <w:rPr>
          <w:color w:val="auto"/>
        </w:rPr>
      </w:pPr>
      <w:r w:rsidRPr="00A15E6A">
        <w:rPr>
          <w:color w:val="auto"/>
        </w:rPr>
        <w:t xml:space="preserve">Majetek </w:t>
      </w:r>
      <w:r w:rsidR="00A76969" w:rsidRPr="00A15E6A">
        <w:rPr>
          <w:color w:val="auto"/>
        </w:rPr>
        <w:t>smluvního partnera</w:t>
      </w:r>
      <w:r w:rsidRPr="00A15E6A">
        <w:rPr>
          <w:color w:val="auto"/>
        </w:rPr>
        <w:t xml:space="preserve">, který nebude při výjezdu vrátnicí z areálu COBA řádně </w:t>
      </w:r>
      <w:r w:rsidRPr="00841840">
        <w:rPr>
          <w:color w:val="auto"/>
        </w:rPr>
        <w:t xml:space="preserve">dokladován, </w:t>
      </w:r>
      <w:r w:rsidR="000309E2" w:rsidRPr="00841840">
        <w:rPr>
          <w:color w:val="auto"/>
        </w:rPr>
        <w:t>ne</w:t>
      </w:r>
      <w:r w:rsidRPr="00841840">
        <w:rPr>
          <w:color w:val="auto"/>
        </w:rPr>
        <w:t xml:space="preserve">bude </w:t>
      </w:r>
      <w:r w:rsidR="000309E2" w:rsidRPr="00841840">
        <w:rPr>
          <w:color w:val="auto"/>
        </w:rPr>
        <w:t xml:space="preserve">propuštěn </w:t>
      </w:r>
      <w:r w:rsidR="001F057E" w:rsidRPr="00841840">
        <w:rPr>
          <w:color w:val="auto"/>
        </w:rPr>
        <w:t xml:space="preserve">z areálu </w:t>
      </w:r>
      <w:r w:rsidRPr="00841840">
        <w:rPr>
          <w:color w:val="auto"/>
        </w:rPr>
        <w:t xml:space="preserve">do ověření jeho původu. Činnost přepravce bude v tomto případě posuzována jako hrubé porušení </w:t>
      </w:r>
      <w:r w:rsidRPr="00A15E6A">
        <w:rPr>
          <w:color w:val="auto"/>
        </w:rPr>
        <w:t>smluvních vztahů.</w:t>
      </w:r>
    </w:p>
    <w:p w14:paraId="04066B41" w14:textId="77777777" w:rsidR="0003047B" w:rsidRPr="00A15E6A" w:rsidRDefault="0003047B" w:rsidP="002E705B">
      <w:pPr>
        <w:jc w:val="both"/>
      </w:pPr>
    </w:p>
    <w:p w14:paraId="054D4634" w14:textId="77777777" w:rsidR="00110ED1" w:rsidRPr="00A15E6A" w:rsidRDefault="00110ED1" w:rsidP="002E705B">
      <w:pPr>
        <w:pStyle w:val="Nadpis1"/>
        <w:jc w:val="both"/>
      </w:pPr>
      <w:r w:rsidRPr="00A15E6A">
        <w:t>Klíčový režim</w:t>
      </w:r>
    </w:p>
    <w:p w14:paraId="008AE51A" w14:textId="77777777" w:rsidR="00110ED1" w:rsidRPr="00A15E6A" w:rsidRDefault="00110ED1" w:rsidP="002E705B">
      <w:pPr>
        <w:jc w:val="both"/>
      </w:pPr>
      <w:r w:rsidRPr="00A15E6A">
        <w:t>Povinnosti cizí firmy</w:t>
      </w:r>
      <w:r w:rsidR="000D11E9" w:rsidRPr="00A15E6A">
        <w:t xml:space="preserve"> s trvalým sídlem (provozovnou) v areálu</w:t>
      </w:r>
      <w:r w:rsidRPr="00A15E6A">
        <w:t>:</w:t>
      </w:r>
    </w:p>
    <w:p w14:paraId="6B83D05D" w14:textId="2E75E508" w:rsidR="00110ED1" w:rsidRPr="00A15E6A" w:rsidRDefault="00110ED1" w:rsidP="002E705B">
      <w:pPr>
        <w:pStyle w:val="Nadpis2"/>
        <w:jc w:val="both"/>
        <w:rPr>
          <w:color w:val="auto"/>
        </w:rPr>
      </w:pPr>
      <w:r w:rsidRPr="00A15E6A">
        <w:rPr>
          <w:color w:val="auto"/>
        </w:rPr>
        <w:t xml:space="preserve">Od objektů v užívání </w:t>
      </w:r>
      <w:r w:rsidR="00C16459" w:rsidRPr="00A15E6A">
        <w:rPr>
          <w:color w:val="auto"/>
        </w:rPr>
        <w:t>externí</w:t>
      </w:r>
      <w:r w:rsidRPr="00A15E6A">
        <w:rPr>
          <w:color w:val="auto"/>
        </w:rPr>
        <w:t xml:space="preserve"> firmy předá její odpovědný zástupce dva klíče bezpečnostní službě v administrativní budově. Dle směrnice COBA pro klíčový režim bude jeden klíč zapečetěn a uložen na vrátnici AB a druhý klíč předá ostra</w:t>
      </w:r>
      <w:r w:rsidRPr="00841840">
        <w:rPr>
          <w:color w:val="auto"/>
        </w:rPr>
        <w:t>ha</w:t>
      </w:r>
      <w:r w:rsidR="002100EB" w:rsidRPr="00841840">
        <w:rPr>
          <w:color w:val="auto"/>
        </w:rPr>
        <w:t xml:space="preserve"> odd. PO </w:t>
      </w:r>
      <w:r w:rsidR="002100EB">
        <w:rPr>
          <w:color w:val="auto"/>
        </w:rPr>
        <w:t>a</w:t>
      </w:r>
      <w:r w:rsidRPr="00A15E6A">
        <w:rPr>
          <w:color w:val="auto"/>
        </w:rPr>
        <w:t xml:space="preserve"> HZSP, kde bude zapečetěn a uložen pro případ zásahu v příslušném objektu. O provedeném zaevidování klíčů do úschovy vydá bezpečnostní služba písemné potvrzení.</w:t>
      </w:r>
    </w:p>
    <w:p w14:paraId="3ADD6949" w14:textId="6D9808CE" w:rsidR="00110ED1" w:rsidRPr="00A15E6A" w:rsidRDefault="00110ED1" w:rsidP="002E705B">
      <w:pPr>
        <w:pStyle w:val="Nadpis2"/>
        <w:jc w:val="both"/>
        <w:rPr>
          <w:color w:val="auto"/>
        </w:rPr>
      </w:pPr>
      <w:r w:rsidRPr="00A15E6A">
        <w:rPr>
          <w:color w:val="auto"/>
        </w:rPr>
        <w:t xml:space="preserve">Za škody na majetku při nedodržování klíčového režimu odpovídá </w:t>
      </w:r>
      <w:r w:rsidR="00AC46C1" w:rsidRPr="00841840">
        <w:rPr>
          <w:color w:val="auto"/>
        </w:rPr>
        <w:t>zaměstnanec</w:t>
      </w:r>
      <w:r w:rsidRPr="00841840">
        <w:rPr>
          <w:color w:val="auto"/>
        </w:rPr>
        <w:t xml:space="preserve"> </w:t>
      </w:r>
      <w:r w:rsidR="00A079D9" w:rsidRPr="00841840">
        <w:rPr>
          <w:color w:val="auto"/>
        </w:rPr>
        <w:t>externí</w:t>
      </w:r>
      <w:r w:rsidRPr="00841840">
        <w:rPr>
          <w:color w:val="auto"/>
        </w:rPr>
        <w:t xml:space="preserve"> </w:t>
      </w:r>
      <w:r w:rsidRPr="00A15E6A">
        <w:rPr>
          <w:color w:val="auto"/>
        </w:rPr>
        <w:t>firmy zabezpečující klíčový režim, nebo jednatel.</w:t>
      </w:r>
    </w:p>
    <w:p w14:paraId="5B1CF14E" w14:textId="77777777" w:rsidR="00AC46C1" w:rsidRPr="00A15E6A" w:rsidRDefault="00AC46C1" w:rsidP="002E705B">
      <w:pPr>
        <w:jc w:val="both"/>
      </w:pPr>
    </w:p>
    <w:p w14:paraId="00622ABC" w14:textId="77777777" w:rsidR="00AC46C1" w:rsidRPr="00A15E6A" w:rsidRDefault="00AC46C1" w:rsidP="002E705B">
      <w:pPr>
        <w:pStyle w:val="Nadpis1"/>
        <w:jc w:val="both"/>
      </w:pPr>
      <w:r w:rsidRPr="00A15E6A">
        <w:t>Zvláštní opatření</w:t>
      </w:r>
    </w:p>
    <w:p w14:paraId="0E5FA028" w14:textId="1DD3D729" w:rsidR="001876E2" w:rsidRPr="00841840" w:rsidRDefault="00B02B1A" w:rsidP="002E705B">
      <w:pPr>
        <w:pStyle w:val="Nadpis2"/>
        <w:jc w:val="both"/>
        <w:rPr>
          <w:color w:val="auto"/>
        </w:rPr>
      </w:pPr>
      <w:r w:rsidRPr="00A15E6A">
        <w:rPr>
          <w:color w:val="auto"/>
        </w:rPr>
        <w:t>Každý zaměstnanec externí společnosti musí respektovat opatření nařízená krizovým týmem Continental Barum.</w:t>
      </w:r>
    </w:p>
    <w:p w14:paraId="510E2944" w14:textId="277B3054" w:rsidR="00110ED1" w:rsidRPr="00A15E6A" w:rsidRDefault="00110ED1" w:rsidP="002E705B">
      <w:pPr>
        <w:pStyle w:val="Nadpis2"/>
        <w:jc w:val="both"/>
        <w:rPr>
          <w:color w:val="auto"/>
        </w:rPr>
      </w:pPr>
      <w:r w:rsidRPr="00A15E6A">
        <w:rPr>
          <w:color w:val="auto"/>
        </w:rPr>
        <w:t>V areálu společností platí zákaz fotografování (i prostřednictvím mobilního telefonu)</w:t>
      </w:r>
      <w:r w:rsidRPr="00A15E6A">
        <w:rPr>
          <w:color w:val="auto"/>
        </w:rPr>
        <w:br/>
        <w:t>a pořizování videozáznamů.</w:t>
      </w:r>
    </w:p>
    <w:p w14:paraId="2751EDAC" w14:textId="77777777" w:rsidR="00110ED1" w:rsidRPr="00A15E6A" w:rsidRDefault="00110ED1" w:rsidP="002E705B">
      <w:pPr>
        <w:pStyle w:val="Nadpis2"/>
        <w:jc w:val="both"/>
        <w:rPr>
          <w:color w:val="auto"/>
        </w:rPr>
      </w:pPr>
      <w:r w:rsidRPr="00A15E6A">
        <w:rPr>
          <w:color w:val="auto"/>
        </w:rPr>
        <w:t>Pořizovat záznamy je možné jen po předchozím odsouhlasení jednatelem sekce VT, který může pověřit vystavením souhlasu ředitele divize ESH.</w:t>
      </w:r>
    </w:p>
    <w:p w14:paraId="0D17AACA" w14:textId="7563211F" w:rsidR="00110ED1" w:rsidRPr="00A15E6A" w:rsidRDefault="00110ED1" w:rsidP="002E705B">
      <w:pPr>
        <w:pStyle w:val="Nadpis2"/>
        <w:jc w:val="both"/>
        <w:rPr>
          <w:color w:val="auto"/>
        </w:rPr>
      </w:pPr>
      <w:r w:rsidRPr="00A15E6A">
        <w:rPr>
          <w:color w:val="auto"/>
        </w:rPr>
        <w:t>V areálu COBA je instalován monitorovací kamerový systé</w:t>
      </w:r>
      <w:r w:rsidR="00F136E4">
        <w:rPr>
          <w:color w:val="auto"/>
        </w:rPr>
        <w:t xml:space="preserve">m </w:t>
      </w:r>
      <w:r w:rsidR="00F136E4" w:rsidRPr="00F136E4">
        <w:rPr>
          <w:color w:val="FF0000"/>
        </w:rPr>
        <w:t>se záznamem</w:t>
      </w:r>
      <w:r w:rsidRPr="00A15E6A">
        <w:rPr>
          <w:color w:val="auto"/>
        </w:rPr>
        <w:t>.</w:t>
      </w:r>
    </w:p>
    <w:p w14:paraId="313709AE" w14:textId="77777777" w:rsidR="00B02B1A" w:rsidRPr="00A15E6A" w:rsidRDefault="00B02B1A" w:rsidP="002E705B">
      <w:pPr>
        <w:jc w:val="both"/>
      </w:pPr>
    </w:p>
    <w:p w14:paraId="73D81740" w14:textId="77777777" w:rsidR="00110ED1" w:rsidRPr="00A15E6A" w:rsidRDefault="00110ED1" w:rsidP="002E705B">
      <w:pPr>
        <w:pStyle w:val="Nadpis1"/>
        <w:jc w:val="both"/>
      </w:pPr>
      <w:r w:rsidRPr="00A15E6A">
        <w:t>Podezření ze spáchání trestného činu</w:t>
      </w:r>
    </w:p>
    <w:p w14:paraId="4400EAE2" w14:textId="77777777" w:rsidR="00110ED1" w:rsidRPr="00A15E6A" w:rsidRDefault="00110ED1" w:rsidP="002E705B">
      <w:pPr>
        <w:jc w:val="both"/>
      </w:pPr>
      <w:r w:rsidRPr="00A15E6A">
        <w:t>Pro účely ochrany majetku vzniká oznamovací povinnost:</w:t>
      </w:r>
    </w:p>
    <w:p w14:paraId="723FCB06" w14:textId="77777777" w:rsidR="00110ED1" w:rsidRPr="00A15E6A" w:rsidRDefault="00110ED1" w:rsidP="002E705B">
      <w:pPr>
        <w:pStyle w:val="Nadpis2"/>
        <w:jc w:val="both"/>
        <w:rPr>
          <w:color w:val="auto"/>
        </w:rPr>
      </w:pPr>
      <w:r w:rsidRPr="00A15E6A">
        <w:rPr>
          <w:color w:val="auto"/>
        </w:rPr>
        <w:t xml:space="preserve">Při každém podezření ze spáchání trestného činu. </w:t>
      </w:r>
    </w:p>
    <w:p w14:paraId="145C86BD" w14:textId="77777777" w:rsidR="00110ED1" w:rsidRPr="00A15E6A" w:rsidRDefault="00110ED1" w:rsidP="002E705B">
      <w:pPr>
        <w:pStyle w:val="Nadpis2"/>
        <w:jc w:val="both"/>
        <w:rPr>
          <w:color w:val="auto"/>
        </w:rPr>
      </w:pPr>
      <w:r w:rsidRPr="00A15E6A">
        <w:rPr>
          <w:color w:val="auto"/>
        </w:rPr>
        <w:t>V případě, kdy nedošlo ke škodě, ale bylo prokázáno násilné vloupání či překonání překážky v některém objektu v areálu COBA.</w:t>
      </w:r>
    </w:p>
    <w:p w14:paraId="3CA9C751" w14:textId="77777777" w:rsidR="00110ED1" w:rsidRPr="00A15E6A" w:rsidRDefault="00110ED1" w:rsidP="002E705B">
      <w:pPr>
        <w:pStyle w:val="Nadpis2"/>
        <w:jc w:val="both"/>
        <w:rPr>
          <w:color w:val="auto"/>
        </w:rPr>
      </w:pPr>
      <w:r w:rsidRPr="00A15E6A">
        <w:rPr>
          <w:color w:val="auto"/>
        </w:rPr>
        <w:lastRenderedPageBreak/>
        <w:t>Podezření ze spáchání trestného činu se oznamuje zaměstnanci divize ESH</w:t>
      </w:r>
      <w:r w:rsidR="003E53CE" w:rsidRPr="00A15E6A">
        <w:rPr>
          <w:color w:val="auto"/>
        </w:rPr>
        <w:t>,</w:t>
      </w:r>
      <w:r w:rsidRPr="00A15E6A">
        <w:rPr>
          <w:color w:val="auto"/>
        </w:rPr>
        <w:t xml:space="preserve"> případně dispečeru směny bezpečnostní služby v areálu COBA na telefon:</w:t>
      </w:r>
    </w:p>
    <w:p w14:paraId="58505347" w14:textId="77777777" w:rsidR="00B47DA0" w:rsidRPr="00A15E6A" w:rsidRDefault="00110ED1" w:rsidP="009C0C8D">
      <w:pPr>
        <w:pStyle w:val="Default"/>
        <w:numPr>
          <w:ilvl w:val="0"/>
          <w:numId w:val="27"/>
        </w:numPr>
        <w:ind w:left="1418" w:hanging="425"/>
        <w:jc w:val="both"/>
        <w:rPr>
          <w:rFonts w:ascii="Times New Roman" w:hAnsi="Times New Roman" w:cs="Times New Roman"/>
          <w:color w:val="auto"/>
        </w:rPr>
      </w:pPr>
      <w:r w:rsidRPr="00A15E6A">
        <w:rPr>
          <w:rFonts w:ascii="Times New Roman" w:hAnsi="Times New Roman" w:cs="Times New Roman"/>
          <w:color w:val="auto"/>
        </w:rPr>
        <w:t>v pracovní době (div. ESH)</w:t>
      </w:r>
      <w:r w:rsidRPr="00A15E6A">
        <w:rPr>
          <w:rFonts w:ascii="Times New Roman" w:hAnsi="Times New Roman" w:cs="Times New Roman"/>
          <w:color w:val="auto"/>
        </w:rPr>
        <w:tab/>
      </w:r>
      <w:r w:rsidRPr="00A15E6A">
        <w:rPr>
          <w:rFonts w:ascii="Times New Roman" w:hAnsi="Times New Roman" w:cs="Times New Roman"/>
          <w:color w:val="auto"/>
        </w:rPr>
        <w:tab/>
      </w:r>
      <w:r w:rsidRPr="00A15E6A">
        <w:rPr>
          <w:rFonts w:ascii="Times New Roman" w:hAnsi="Times New Roman" w:cs="Times New Roman"/>
          <w:color w:val="auto"/>
        </w:rPr>
        <w:tab/>
        <w:t>tel.: 2263, 724 040</w:t>
      </w:r>
      <w:r w:rsidR="00AC46C1" w:rsidRPr="00A15E6A">
        <w:rPr>
          <w:rFonts w:ascii="Times New Roman" w:hAnsi="Times New Roman" w:cs="Times New Roman"/>
          <w:color w:val="auto"/>
        </w:rPr>
        <w:t> </w:t>
      </w:r>
      <w:r w:rsidRPr="00A15E6A">
        <w:rPr>
          <w:rFonts w:ascii="Times New Roman" w:hAnsi="Times New Roman" w:cs="Times New Roman"/>
          <w:color w:val="auto"/>
        </w:rPr>
        <w:t>373</w:t>
      </w:r>
    </w:p>
    <w:p w14:paraId="1C97B75E" w14:textId="77777777" w:rsidR="00AC46C1" w:rsidRPr="00A15E6A" w:rsidRDefault="00AC46C1" w:rsidP="002E705B">
      <w:pPr>
        <w:overflowPunct/>
        <w:autoSpaceDE/>
        <w:autoSpaceDN/>
        <w:adjustRightInd/>
        <w:ind w:left="5664" w:firstLine="432"/>
        <w:jc w:val="both"/>
        <w:textAlignment w:val="auto"/>
      </w:pPr>
      <w:r w:rsidRPr="00A15E6A">
        <w:t>3285, 735 728 483</w:t>
      </w:r>
    </w:p>
    <w:p w14:paraId="03624C32" w14:textId="77777777" w:rsidR="00110ED1" w:rsidRPr="00A15E6A" w:rsidRDefault="00110ED1" w:rsidP="009C0C8D">
      <w:pPr>
        <w:pStyle w:val="Default"/>
        <w:numPr>
          <w:ilvl w:val="0"/>
          <w:numId w:val="27"/>
        </w:numPr>
        <w:ind w:left="1418" w:hanging="425"/>
        <w:jc w:val="both"/>
        <w:rPr>
          <w:rFonts w:ascii="Times New Roman" w:hAnsi="Times New Roman" w:cs="Times New Roman"/>
          <w:color w:val="auto"/>
        </w:rPr>
      </w:pPr>
      <w:r w:rsidRPr="00A15E6A">
        <w:rPr>
          <w:rFonts w:ascii="Times New Roman" w:hAnsi="Times New Roman" w:cs="Times New Roman"/>
          <w:color w:val="auto"/>
        </w:rPr>
        <w:t>mimo pracovní dobu (dispečer směny)</w:t>
      </w:r>
      <w:r w:rsidRPr="00A15E6A">
        <w:rPr>
          <w:rFonts w:ascii="Times New Roman" w:hAnsi="Times New Roman" w:cs="Times New Roman"/>
          <w:color w:val="auto"/>
        </w:rPr>
        <w:tab/>
        <w:t>tel.: 2585, 721 220</w:t>
      </w:r>
      <w:r w:rsidR="00A6628B" w:rsidRPr="00A15E6A">
        <w:rPr>
          <w:rFonts w:ascii="Times New Roman" w:hAnsi="Times New Roman" w:cs="Times New Roman"/>
          <w:color w:val="auto"/>
        </w:rPr>
        <w:t> </w:t>
      </w:r>
      <w:r w:rsidRPr="00A15E6A">
        <w:rPr>
          <w:rFonts w:ascii="Times New Roman" w:hAnsi="Times New Roman" w:cs="Times New Roman"/>
          <w:color w:val="auto"/>
        </w:rPr>
        <w:t>621</w:t>
      </w:r>
    </w:p>
    <w:p w14:paraId="6D11D2BC" w14:textId="77777777" w:rsidR="00A6628B" w:rsidRPr="00A15E6A" w:rsidRDefault="00A6628B" w:rsidP="002E705B">
      <w:pPr>
        <w:pStyle w:val="Default"/>
        <w:ind w:left="1418"/>
        <w:jc w:val="both"/>
        <w:rPr>
          <w:rFonts w:ascii="Times New Roman" w:hAnsi="Times New Roman" w:cs="Times New Roman"/>
          <w:color w:val="auto"/>
        </w:rPr>
      </w:pPr>
    </w:p>
    <w:p w14:paraId="5FCE5574" w14:textId="77777777" w:rsidR="00110ED1" w:rsidRPr="00A15E6A" w:rsidRDefault="00110ED1" w:rsidP="002E705B">
      <w:pPr>
        <w:tabs>
          <w:tab w:val="left" w:pos="1276"/>
        </w:tabs>
        <w:ind w:left="397"/>
        <w:jc w:val="both"/>
      </w:pPr>
    </w:p>
    <w:p w14:paraId="09B1375C" w14:textId="77777777" w:rsidR="00110ED1" w:rsidRPr="00A15E6A" w:rsidRDefault="00110ED1" w:rsidP="002E705B">
      <w:pPr>
        <w:pStyle w:val="Nadpis1"/>
        <w:jc w:val="both"/>
      </w:pPr>
      <w:r w:rsidRPr="00A15E6A">
        <w:t>Bombové nebo jiné bezpečnostní ohrožení výrobního areálu</w:t>
      </w:r>
    </w:p>
    <w:p w14:paraId="6EA56D55" w14:textId="77777777" w:rsidR="00110ED1" w:rsidRPr="00A15E6A" w:rsidRDefault="00110ED1" w:rsidP="002E705B">
      <w:pPr>
        <w:pStyle w:val="Nadpis2"/>
        <w:ind w:left="567" w:hanging="567"/>
        <w:jc w:val="both"/>
        <w:rPr>
          <w:color w:val="auto"/>
        </w:rPr>
      </w:pPr>
      <w:r w:rsidRPr="00A15E6A">
        <w:rPr>
          <w:color w:val="auto"/>
        </w:rPr>
        <w:t xml:space="preserve">V případě anonymního oznámení o uložení výbušného systému nebo nálezu podezřelé věci (nástražný zápalný systém, podezřelé chemikálie,…) v areálu nebo těsné blízkosti společnosti neprodleně kontaktujte hasiče na tel. 2222. Nalezeného předmětu se nedotýkejte ani s ním nezkoušejte nějak manipulovat. </w:t>
      </w:r>
    </w:p>
    <w:p w14:paraId="5B603676" w14:textId="77777777" w:rsidR="00110ED1" w:rsidRPr="00A15E6A" w:rsidRDefault="00110ED1" w:rsidP="002E705B">
      <w:pPr>
        <w:pStyle w:val="Nadpis2"/>
        <w:ind w:left="567" w:hanging="567"/>
        <w:jc w:val="both"/>
        <w:rPr>
          <w:color w:val="auto"/>
        </w:rPr>
      </w:pPr>
      <w:r w:rsidRPr="00A15E6A">
        <w:rPr>
          <w:color w:val="auto"/>
        </w:rPr>
        <w:t>Pokud se potvrdí možné nebezpečí, bude neprodleně zahájena odpovídající bezpečnostní akce. Vedoucímu bezpečnostní akce (krizovému týmu) podléhají po celou dobu této mimořádné situace všechny osoby, které se v danou chvíli nachází v areálu společnosti.</w:t>
      </w:r>
    </w:p>
    <w:p w14:paraId="15162BF4" w14:textId="77777777" w:rsidR="00DD2C0A" w:rsidRPr="00A15E6A" w:rsidRDefault="00DD2C0A" w:rsidP="00DD2C0A"/>
    <w:p w14:paraId="0EA0F660" w14:textId="77777777" w:rsidR="00EC45FE" w:rsidRPr="00A15E6A" w:rsidRDefault="00EC45FE">
      <w:pPr>
        <w:overflowPunct/>
        <w:autoSpaceDE/>
        <w:autoSpaceDN/>
        <w:adjustRightInd/>
        <w:textAlignment w:val="auto"/>
      </w:pPr>
    </w:p>
    <w:p w14:paraId="50188655" w14:textId="77777777" w:rsidR="00844BC7" w:rsidRPr="00A15E6A" w:rsidRDefault="00844BC7" w:rsidP="00632A67">
      <w:pPr>
        <w:ind w:left="284"/>
        <w:jc w:val="center"/>
        <w:rPr>
          <w:i/>
          <w:sz w:val="28"/>
        </w:rPr>
      </w:pPr>
      <w:r w:rsidRPr="00A15E6A">
        <w:rPr>
          <w:i/>
          <w:sz w:val="28"/>
        </w:rPr>
        <w:t>Článek II</w:t>
      </w:r>
    </w:p>
    <w:p w14:paraId="57E65354" w14:textId="77777777" w:rsidR="00844BC7" w:rsidRPr="00A15E6A" w:rsidRDefault="00844BC7">
      <w:pPr>
        <w:jc w:val="center"/>
        <w:rPr>
          <w:b/>
          <w:sz w:val="28"/>
          <w:u w:val="single"/>
        </w:rPr>
      </w:pPr>
      <w:r w:rsidRPr="00A15E6A">
        <w:rPr>
          <w:b/>
          <w:sz w:val="28"/>
          <w:u w:val="single"/>
        </w:rPr>
        <w:t>Bezpečnost práce</w:t>
      </w:r>
    </w:p>
    <w:p w14:paraId="512EC634" w14:textId="77777777" w:rsidR="00AA613F" w:rsidRPr="00A15E6A" w:rsidRDefault="00AA613F">
      <w:pPr>
        <w:jc w:val="center"/>
      </w:pPr>
    </w:p>
    <w:p w14:paraId="37470206" w14:textId="77777777" w:rsidR="00995155" w:rsidRPr="00A15E6A" w:rsidRDefault="00995155" w:rsidP="00D122B3">
      <w:pPr>
        <w:widowControl w:val="0"/>
        <w:numPr>
          <w:ilvl w:val="0"/>
          <w:numId w:val="6"/>
        </w:numPr>
        <w:overflowPunct/>
        <w:autoSpaceDE/>
        <w:autoSpaceDN/>
        <w:adjustRightInd/>
        <w:spacing w:before="240"/>
        <w:textAlignment w:val="auto"/>
        <w:rPr>
          <w:u w:val="single"/>
        </w:rPr>
      </w:pPr>
      <w:r w:rsidRPr="00A15E6A">
        <w:rPr>
          <w:b/>
          <w:u w:val="single"/>
        </w:rPr>
        <w:t>Základní ustanovení</w:t>
      </w:r>
    </w:p>
    <w:p w14:paraId="3A256ABC" w14:textId="77777777" w:rsidR="00995155" w:rsidRPr="00A15E6A" w:rsidRDefault="00995155" w:rsidP="00995155">
      <w:pPr>
        <w:pStyle w:val="Zkladntext"/>
        <w:spacing w:before="120"/>
        <w:ind w:left="425" w:hanging="28"/>
        <w:jc w:val="both"/>
        <w:rPr>
          <w:color w:val="auto"/>
        </w:rPr>
      </w:pPr>
      <w:r w:rsidRPr="00A15E6A">
        <w:rPr>
          <w:color w:val="auto"/>
        </w:rPr>
        <w:t xml:space="preserve">Povinnosti cizích firem vyplývají ze zákona 262/2006Sb., </w:t>
      </w:r>
      <w:r w:rsidRPr="00A15E6A">
        <w:rPr>
          <w:b/>
          <w:color w:val="auto"/>
        </w:rPr>
        <w:t>zákoník práce</w:t>
      </w:r>
      <w:r w:rsidRPr="00A15E6A">
        <w:rPr>
          <w:color w:val="auto"/>
        </w:rPr>
        <w:t xml:space="preserve"> ve znění pozdějších předpisů a podmíne</w:t>
      </w:r>
      <w:r w:rsidR="00F875BF" w:rsidRPr="00A15E6A">
        <w:rPr>
          <w:color w:val="auto"/>
        </w:rPr>
        <w:t>k sjednaných v těchto „Pravidlech“</w:t>
      </w:r>
      <w:r w:rsidRPr="00A15E6A">
        <w:rPr>
          <w:color w:val="auto"/>
        </w:rPr>
        <w:t>.</w:t>
      </w:r>
    </w:p>
    <w:p w14:paraId="487C7DDF" w14:textId="1CA863EE" w:rsidR="00995155" w:rsidRDefault="005C50DA" w:rsidP="00D122B3">
      <w:pPr>
        <w:pStyle w:val="Zkladntextodsazen"/>
        <w:numPr>
          <w:ilvl w:val="1"/>
          <w:numId w:val="6"/>
        </w:numPr>
        <w:tabs>
          <w:tab w:val="clear" w:pos="7655"/>
        </w:tabs>
        <w:jc w:val="both"/>
        <w:rPr>
          <w:sz w:val="24"/>
          <w:szCs w:val="24"/>
        </w:rPr>
      </w:pPr>
      <w:r w:rsidRPr="00A15E6A">
        <w:rPr>
          <w:sz w:val="24"/>
          <w:szCs w:val="24"/>
        </w:rPr>
        <w:t xml:space="preserve">Dle </w:t>
      </w:r>
      <w:r w:rsidR="00995155" w:rsidRPr="00A15E6A">
        <w:rPr>
          <w:sz w:val="24"/>
          <w:szCs w:val="24"/>
        </w:rPr>
        <w:t>Zákoník</w:t>
      </w:r>
      <w:r w:rsidRPr="00A15E6A">
        <w:rPr>
          <w:sz w:val="24"/>
          <w:szCs w:val="24"/>
        </w:rPr>
        <w:t xml:space="preserve">u </w:t>
      </w:r>
      <w:r w:rsidR="00995155" w:rsidRPr="00A15E6A">
        <w:rPr>
          <w:sz w:val="24"/>
          <w:szCs w:val="24"/>
        </w:rPr>
        <w:t xml:space="preserve">práce § 101 čl. 3. </w:t>
      </w:r>
      <w:r w:rsidRPr="00A15E6A">
        <w:rPr>
          <w:b/>
          <w:sz w:val="24"/>
          <w:szCs w:val="24"/>
        </w:rPr>
        <w:t>Je</w:t>
      </w:r>
      <w:r w:rsidR="00995155" w:rsidRPr="00A15E6A">
        <w:rPr>
          <w:b/>
          <w:sz w:val="24"/>
          <w:szCs w:val="24"/>
        </w:rPr>
        <w:t xml:space="preserve"> externí firma/dodavatel povinna před zahájením prací předat informac</w:t>
      </w:r>
      <w:r w:rsidRPr="00A15E6A">
        <w:rPr>
          <w:b/>
          <w:sz w:val="24"/>
          <w:szCs w:val="24"/>
        </w:rPr>
        <w:t>e</w:t>
      </w:r>
      <w:r w:rsidR="00995155" w:rsidRPr="00A15E6A">
        <w:rPr>
          <w:b/>
          <w:sz w:val="24"/>
          <w:szCs w:val="24"/>
        </w:rPr>
        <w:t xml:space="preserve"> o rizicích</w:t>
      </w:r>
      <w:r w:rsidRPr="00A15E6A">
        <w:rPr>
          <w:b/>
          <w:sz w:val="24"/>
          <w:szCs w:val="24"/>
        </w:rPr>
        <w:t xml:space="preserve"> odd. BHP COBA</w:t>
      </w:r>
      <w:r w:rsidR="00995155" w:rsidRPr="00A15E6A">
        <w:rPr>
          <w:b/>
          <w:sz w:val="24"/>
          <w:szCs w:val="24"/>
        </w:rPr>
        <w:t xml:space="preserve"> </w:t>
      </w:r>
      <w:r w:rsidRPr="00A15E6A">
        <w:rPr>
          <w:b/>
          <w:sz w:val="24"/>
          <w:szCs w:val="24"/>
        </w:rPr>
        <w:t>a spolupracovat při zajišťovaní bezpečnosti a ochrany zdraví při práci pro všechny zaměstnance na pracovišti</w:t>
      </w:r>
      <w:r w:rsidR="00995155" w:rsidRPr="00A15E6A">
        <w:rPr>
          <w:b/>
          <w:sz w:val="24"/>
          <w:szCs w:val="24"/>
        </w:rPr>
        <w:t xml:space="preserve">! </w:t>
      </w:r>
      <w:r w:rsidR="00995155" w:rsidRPr="00A15E6A">
        <w:rPr>
          <w:sz w:val="24"/>
          <w:szCs w:val="24"/>
        </w:rPr>
        <w:t>Rizika společností koncernu Continental v Otrokovicích jsou v příloze č.1 tohoto dokumentu</w:t>
      </w:r>
      <w:r w:rsidR="00841840" w:rsidRPr="00841840">
        <w:rPr>
          <w:sz w:val="24"/>
          <w:szCs w:val="24"/>
        </w:rPr>
        <w:t>.</w:t>
      </w:r>
    </w:p>
    <w:p w14:paraId="0798D47C" w14:textId="77777777" w:rsidR="00532EF8" w:rsidRPr="00841840" w:rsidRDefault="00532EF8" w:rsidP="00532EF8">
      <w:pPr>
        <w:pStyle w:val="Zkladntextodsazen"/>
        <w:numPr>
          <w:ilvl w:val="1"/>
          <w:numId w:val="6"/>
        </w:numPr>
        <w:tabs>
          <w:tab w:val="clear" w:pos="7655"/>
        </w:tabs>
        <w:jc w:val="both"/>
        <w:rPr>
          <w:sz w:val="24"/>
          <w:szCs w:val="24"/>
        </w:rPr>
      </w:pPr>
      <w:r w:rsidRPr="00841840">
        <w:rPr>
          <w:sz w:val="24"/>
          <w:szCs w:val="24"/>
        </w:rPr>
        <w:t xml:space="preserve">Před zahájením práce provede zástupce dodavatele a zástupce společnosti Continental analýzu rizik s ohledem na dané pracoviště a lokální podmínky. </w:t>
      </w:r>
    </w:p>
    <w:p w14:paraId="0D1C4B1A" w14:textId="385F4848" w:rsidR="00532EF8" w:rsidRPr="00841840" w:rsidRDefault="00532EF8" w:rsidP="00532EF8">
      <w:pPr>
        <w:pStyle w:val="Zkladntextodsazen"/>
        <w:numPr>
          <w:ilvl w:val="1"/>
          <w:numId w:val="6"/>
        </w:numPr>
        <w:tabs>
          <w:tab w:val="clear" w:pos="7655"/>
        </w:tabs>
        <w:jc w:val="both"/>
        <w:rPr>
          <w:sz w:val="24"/>
          <w:szCs w:val="24"/>
        </w:rPr>
      </w:pPr>
      <w:r w:rsidRPr="00841840">
        <w:rPr>
          <w:sz w:val="24"/>
          <w:szCs w:val="24"/>
        </w:rPr>
        <w:t>Všichni zaměstnanci smluvního dodavatele musí být před vstupem do areálu proškoleni ze základních bezpečnostních pr</w:t>
      </w:r>
      <w:r w:rsidR="002D33F7" w:rsidRPr="00841840">
        <w:rPr>
          <w:sz w:val="24"/>
          <w:szCs w:val="24"/>
        </w:rPr>
        <w:t>a</w:t>
      </w:r>
      <w:r w:rsidRPr="00841840">
        <w:rPr>
          <w:sz w:val="24"/>
          <w:szCs w:val="24"/>
        </w:rPr>
        <w:t>videl (Safety Induction) jinak jim nebude aktivována karta pro vstup.</w:t>
      </w:r>
    </w:p>
    <w:p w14:paraId="3D4CD788" w14:textId="77777777" w:rsidR="00B92C71" w:rsidRPr="00A15E6A" w:rsidRDefault="00B92C71" w:rsidP="00B92C71">
      <w:pPr>
        <w:pStyle w:val="Zkladntextodsazen"/>
        <w:numPr>
          <w:ilvl w:val="1"/>
          <w:numId w:val="6"/>
        </w:numPr>
        <w:tabs>
          <w:tab w:val="clear" w:pos="7655"/>
        </w:tabs>
        <w:jc w:val="both"/>
        <w:rPr>
          <w:sz w:val="24"/>
          <w:szCs w:val="24"/>
        </w:rPr>
      </w:pPr>
      <w:r w:rsidRPr="00A15E6A">
        <w:rPr>
          <w:sz w:val="24"/>
          <w:szCs w:val="24"/>
        </w:rPr>
        <w:t>Pro každou akci musí být u externí společnosti stanoven vedoucí práce. Vedoucí práce nebo jeho zástupce musí být trvale přítomen v místě výkonu práce.</w:t>
      </w:r>
    </w:p>
    <w:p w14:paraId="5E4622CE" w14:textId="5161ADED" w:rsidR="00B92C71" w:rsidRPr="00A15E6A" w:rsidRDefault="00B92C71" w:rsidP="00B92C71">
      <w:pPr>
        <w:pStyle w:val="Zkladntextodsazen"/>
        <w:numPr>
          <w:ilvl w:val="1"/>
          <w:numId w:val="6"/>
        </w:numPr>
        <w:tabs>
          <w:tab w:val="clear" w:pos="7655"/>
        </w:tabs>
        <w:jc w:val="both"/>
        <w:rPr>
          <w:sz w:val="24"/>
          <w:szCs w:val="24"/>
        </w:rPr>
      </w:pPr>
      <w:r w:rsidRPr="00A15E6A">
        <w:rPr>
          <w:sz w:val="24"/>
          <w:szCs w:val="24"/>
        </w:rPr>
        <w:t xml:space="preserve"> Vedoucí práce je zodpovědný za proškolení všech podřízených osob, které s jeho vědomím vstupují do areálu Continental v Otrokovicích. </w:t>
      </w:r>
    </w:p>
    <w:p w14:paraId="6AF5AA1A" w14:textId="77777777" w:rsidR="00995155" w:rsidRPr="00A15E6A" w:rsidRDefault="00995155" w:rsidP="00D122B3">
      <w:pPr>
        <w:pStyle w:val="Zkladntextodsazen"/>
        <w:numPr>
          <w:ilvl w:val="1"/>
          <w:numId w:val="6"/>
        </w:numPr>
        <w:tabs>
          <w:tab w:val="clear" w:pos="7655"/>
        </w:tabs>
        <w:jc w:val="both"/>
        <w:rPr>
          <w:sz w:val="24"/>
          <w:szCs w:val="24"/>
        </w:rPr>
      </w:pPr>
      <w:r w:rsidRPr="00A15E6A">
        <w:rPr>
          <w:sz w:val="24"/>
          <w:szCs w:val="24"/>
        </w:rPr>
        <w:t>Smluvní partner je povinen zajistit při plnění smluvně sjednaných činností bezpečnost a ochranu zdraví svých zaměstnanců a učinit taková opatření, aby z jeho činnosti nevzniklo nebezpečí pro zaměstnance COBA.</w:t>
      </w:r>
    </w:p>
    <w:p w14:paraId="6D8B9C55" w14:textId="77777777" w:rsidR="00995155" w:rsidRPr="00A15E6A" w:rsidRDefault="00995155" w:rsidP="00D122B3">
      <w:pPr>
        <w:pStyle w:val="Zkladntextodsazen"/>
        <w:numPr>
          <w:ilvl w:val="1"/>
          <w:numId w:val="6"/>
        </w:numPr>
        <w:tabs>
          <w:tab w:val="clear" w:pos="7655"/>
        </w:tabs>
        <w:jc w:val="both"/>
        <w:rPr>
          <w:sz w:val="24"/>
          <w:szCs w:val="24"/>
        </w:rPr>
      </w:pPr>
      <w:r w:rsidRPr="00A15E6A">
        <w:rPr>
          <w:sz w:val="24"/>
          <w:szCs w:val="24"/>
        </w:rPr>
        <w:t>Ve společnosti Continental Barum je používán systém LOTO (LockOut – TagOut). Smluvní partner je povinen se o tomto systému informovat v</w:t>
      </w:r>
      <w:r w:rsidR="001E29B7" w:rsidRPr="00A15E6A">
        <w:rPr>
          <w:sz w:val="24"/>
          <w:szCs w:val="24"/>
        </w:rPr>
        <w:t xml:space="preserve"> příslušném útvaru </w:t>
      </w:r>
      <w:r w:rsidRPr="00A15E6A">
        <w:rPr>
          <w:sz w:val="24"/>
          <w:szCs w:val="24"/>
        </w:rPr>
        <w:t>naší společnosti</w:t>
      </w:r>
      <w:r w:rsidR="001E29B7" w:rsidRPr="00A15E6A">
        <w:rPr>
          <w:sz w:val="24"/>
          <w:szCs w:val="24"/>
        </w:rPr>
        <w:t xml:space="preserve"> (zadavatele díla)</w:t>
      </w:r>
      <w:r w:rsidRPr="00A15E6A">
        <w:rPr>
          <w:sz w:val="24"/>
          <w:szCs w:val="24"/>
        </w:rPr>
        <w:t xml:space="preserve"> a tento systém respektovat a používat. </w:t>
      </w:r>
    </w:p>
    <w:p w14:paraId="1FF95082" w14:textId="242419DC" w:rsidR="00995155" w:rsidRPr="00A15E6A" w:rsidRDefault="00B92C71" w:rsidP="00B92C71">
      <w:pPr>
        <w:pStyle w:val="Odstavecseseznamem"/>
        <w:widowControl w:val="0"/>
        <w:numPr>
          <w:ilvl w:val="1"/>
          <w:numId w:val="6"/>
        </w:numPr>
        <w:overflowPunct/>
        <w:autoSpaceDE/>
        <w:autoSpaceDN/>
        <w:adjustRightInd/>
        <w:jc w:val="both"/>
        <w:textAlignment w:val="auto"/>
      </w:pPr>
      <w:r w:rsidRPr="00A15E6A">
        <w:t xml:space="preserve">Všichni zaměstnanci smluvních partnerů musí být na oděvu viditelně označeni názvem </w:t>
      </w:r>
      <w:r w:rsidRPr="00A15E6A">
        <w:lastRenderedPageBreak/>
        <w:t xml:space="preserve">společnosti, pro kterou vykonávají v COBA práci. Pokud nemají oděv s viditelným označením firmy musí mít na sobě reflexní vestu. Zaměstnanci bez požadovaného označení nebudou do areálu vpuštěni, případně budou z areálu společnosti vykázáni. </w:t>
      </w:r>
    </w:p>
    <w:p w14:paraId="3A9246CC" w14:textId="77777777" w:rsidR="00995155" w:rsidRPr="00A15E6A" w:rsidRDefault="00995155" w:rsidP="00D122B3">
      <w:pPr>
        <w:pStyle w:val="Odstavecseseznamem"/>
        <w:widowControl w:val="0"/>
        <w:numPr>
          <w:ilvl w:val="1"/>
          <w:numId w:val="6"/>
        </w:numPr>
        <w:overflowPunct/>
        <w:autoSpaceDE/>
        <w:autoSpaceDN/>
        <w:adjustRightInd/>
        <w:spacing w:before="120"/>
        <w:jc w:val="both"/>
        <w:textAlignment w:val="auto"/>
      </w:pPr>
      <w:r w:rsidRPr="00A15E6A">
        <w:t>Na stavbách pro které byl určen koordinátor bezpečnosti práce na staveništi dle z. 309/2006 Sb. §14, musí zaměstnanci cizích firem respektovat a dodržovat příkazy a pokyny dané koordinátorem a musí mu poskytnout veškeré podklady nutné pro jeho činnost včetně informací o fyzických osobách, které se mohou s jeho vědomím zdržovat na staveništi.</w:t>
      </w:r>
    </w:p>
    <w:p w14:paraId="18B2C319" w14:textId="1800CE90" w:rsidR="00995155" w:rsidRPr="00A15E6A" w:rsidRDefault="00995155" w:rsidP="00D122B3">
      <w:pPr>
        <w:pStyle w:val="Odstavecseseznamem"/>
        <w:widowControl w:val="0"/>
        <w:numPr>
          <w:ilvl w:val="1"/>
          <w:numId w:val="6"/>
        </w:numPr>
        <w:overflowPunct/>
        <w:autoSpaceDE/>
        <w:autoSpaceDN/>
        <w:adjustRightInd/>
        <w:spacing w:before="120"/>
        <w:jc w:val="both"/>
        <w:textAlignment w:val="auto"/>
      </w:pPr>
      <w:r w:rsidRPr="00A15E6A">
        <w:t>Všechny osoby vyskytující se na staveništích v areálu COBA musí mít na sobě reflexní vestu. Tam kde je ohrožení padajícími předměty nebo se provádí práce pod jeřábem, musí mít na hlavě také ochrannou přilbu.</w:t>
      </w:r>
    </w:p>
    <w:p w14:paraId="1C7E4F5E" w14:textId="0F1E22D4" w:rsidR="00B92C71" w:rsidRPr="00841840" w:rsidRDefault="006430DD" w:rsidP="004B1539">
      <w:pPr>
        <w:pStyle w:val="Odstavecseseznamem"/>
        <w:widowControl w:val="0"/>
        <w:numPr>
          <w:ilvl w:val="1"/>
          <w:numId w:val="6"/>
        </w:numPr>
        <w:overflowPunct/>
        <w:autoSpaceDE/>
        <w:autoSpaceDN/>
        <w:adjustRightInd/>
        <w:spacing w:before="120"/>
        <w:jc w:val="both"/>
        <w:textAlignment w:val="auto"/>
      </w:pPr>
      <w:r w:rsidRPr="00841840">
        <w:t>Ohraničený prostor p</w:t>
      </w:r>
      <w:r w:rsidR="00B92C71" w:rsidRPr="00841840">
        <w:t>racoviště musí být kromě standardních piktogramů s riziky označeno cedulí na které budou</w:t>
      </w:r>
      <w:r w:rsidR="00F12514" w:rsidRPr="00841840">
        <w:t xml:space="preserve"> </w:t>
      </w:r>
      <w:r w:rsidR="00B92C71" w:rsidRPr="00841840">
        <w:t xml:space="preserve">uvedeny kontakty na kontaktní osobu CoBa a vedoucího práce dodavatele </w:t>
      </w:r>
    </w:p>
    <w:p w14:paraId="72012248" w14:textId="779E2D53" w:rsidR="00B92C71" w:rsidRPr="00841840" w:rsidRDefault="00B92C71" w:rsidP="00B92C71">
      <w:pPr>
        <w:pStyle w:val="Odstavecseseznamem"/>
        <w:widowControl w:val="0"/>
        <w:numPr>
          <w:ilvl w:val="1"/>
          <w:numId w:val="6"/>
        </w:numPr>
        <w:overflowPunct/>
        <w:autoSpaceDE/>
        <w:autoSpaceDN/>
        <w:adjustRightInd/>
        <w:spacing w:before="120"/>
        <w:jc w:val="both"/>
        <w:textAlignment w:val="auto"/>
      </w:pPr>
      <w:r w:rsidRPr="00841840">
        <w:t>Pracoviště externí firmy musí být zabezpečeno proti vstupu nepovolaných osob např. ohrazením.</w:t>
      </w:r>
    </w:p>
    <w:p w14:paraId="1CF35865" w14:textId="111CFA25" w:rsidR="00995155" w:rsidRPr="00A15E6A" w:rsidRDefault="00995155" w:rsidP="00D122B3">
      <w:pPr>
        <w:pStyle w:val="Odstavecseseznamem"/>
        <w:widowControl w:val="0"/>
        <w:numPr>
          <w:ilvl w:val="1"/>
          <w:numId w:val="6"/>
        </w:numPr>
        <w:overflowPunct/>
        <w:autoSpaceDE/>
        <w:autoSpaceDN/>
        <w:adjustRightInd/>
        <w:spacing w:before="120"/>
        <w:jc w:val="both"/>
        <w:textAlignment w:val="auto"/>
      </w:pPr>
      <w:r w:rsidRPr="00841840">
        <w:t>Pokud to charakter práce vyžaduje, musí být zaměstnanci cizí firmy na náklady svého zaměstnavatele vybaveni osobními ochrannými pracovními prostředky, v souladu s nařízením vlády č</w:t>
      </w:r>
      <w:r w:rsidR="00182AD7" w:rsidRPr="00841840">
        <w:t>. 390/2021</w:t>
      </w:r>
      <w:r w:rsidRPr="00841840">
        <w:t xml:space="preserve">. Zaměstnanci </w:t>
      </w:r>
      <w:r w:rsidRPr="00A15E6A">
        <w:t>jsou povinni OOPP při práci používat, kontrolu jejich používání provádí příslušný vedoucí zaměstnanec cizí firmy.</w:t>
      </w:r>
    </w:p>
    <w:p w14:paraId="3E92EB04" w14:textId="00CCA984" w:rsidR="001769B2" w:rsidRPr="00A15E6A" w:rsidRDefault="001769B2" w:rsidP="00D122B3">
      <w:pPr>
        <w:pStyle w:val="Odstavecseseznamem"/>
        <w:widowControl w:val="0"/>
        <w:numPr>
          <w:ilvl w:val="1"/>
          <w:numId w:val="6"/>
        </w:numPr>
        <w:overflowPunct/>
        <w:autoSpaceDE/>
        <w:autoSpaceDN/>
        <w:adjustRightInd/>
        <w:spacing w:before="120"/>
        <w:jc w:val="both"/>
        <w:textAlignment w:val="auto"/>
      </w:pPr>
      <w:r w:rsidRPr="00A15E6A">
        <w:t>Zejména je nutné používat OOPP při práci ve výškách a na střechách. Pro tyto práce musí být stanoven technologický postup včetně určení kotvících bodů.</w:t>
      </w:r>
    </w:p>
    <w:p w14:paraId="468FD26B" w14:textId="425A4CE5" w:rsidR="00B92C71" w:rsidRPr="00A15E6A" w:rsidRDefault="00B92C71" w:rsidP="00B92C71">
      <w:pPr>
        <w:pStyle w:val="Odstavecseseznamem"/>
        <w:widowControl w:val="0"/>
        <w:numPr>
          <w:ilvl w:val="1"/>
          <w:numId w:val="6"/>
        </w:numPr>
        <w:overflowPunct/>
        <w:autoSpaceDE/>
        <w:autoSpaceDN/>
        <w:adjustRightInd/>
        <w:spacing w:before="120"/>
        <w:jc w:val="both"/>
        <w:textAlignment w:val="auto"/>
      </w:pPr>
      <w:r w:rsidRPr="00A15E6A">
        <w:t xml:space="preserve">Pro přístup a práci na střechách je nutné </w:t>
      </w:r>
      <w:r w:rsidRPr="00841840">
        <w:t xml:space="preserve">mít </w:t>
      </w:r>
      <w:r w:rsidR="00ED1AEF" w:rsidRPr="00841840">
        <w:t xml:space="preserve">předem </w:t>
      </w:r>
      <w:r w:rsidRPr="00841840">
        <w:t>povolení</w:t>
      </w:r>
      <w:r w:rsidRPr="00A15E6A">
        <w:t>. Způsob přístupu je předem určen / zajištěn kontaktní osobou CoBa.</w:t>
      </w:r>
    </w:p>
    <w:p w14:paraId="254EC781" w14:textId="57FB1CCC" w:rsidR="00D71115" w:rsidRDefault="00F11327" w:rsidP="00D122B3">
      <w:pPr>
        <w:pStyle w:val="Odstavecseseznamem"/>
        <w:widowControl w:val="0"/>
        <w:numPr>
          <w:ilvl w:val="1"/>
          <w:numId w:val="6"/>
        </w:numPr>
        <w:overflowPunct/>
        <w:autoSpaceDE/>
        <w:autoSpaceDN/>
        <w:adjustRightInd/>
        <w:spacing w:before="120"/>
        <w:jc w:val="both"/>
        <w:textAlignment w:val="auto"/>
      </w:pPr>
      <w:r w:rsidRPr="00A15E6A">
        <w:t>Pracují – li</w:t>
      </w:r>
      <w:r w:rsidR="00D71115" w:rsidRPr="00A15E6A">
        <w:t xml:space="preserve"> zaměstnanci cizí firmy ve výškách např. z vysokozdvižných plošin, kloubových plošin, lešení, žebříků apod. musí být pracovní prostor okolo plošiny ohrazen nebo zabezpečen jiným vhodným způsobem v souladu s legislativními požadavky.</w:t>
      </w:r>
    </w:p>
    <w:p w14:paraId="578C9BB2" w14:textId="594AA24D" w:rsidR="00097C0A" w:rsidRPr="00841840" w:rsidRDefault="00097C0A" w:rsidP="00D122B3">
      <w:pPr>
        <w:pStyle w:val="Odstavecseseznamem"/>
        <w:widowControl w:val="0"/>
        <w:numPr>
          <w:ilvl w:val="1"/>
          <w:numId w:val="6"/>
        </w:numPr>
        <w:overflowPunct/>
        <w:autoSpaceDE/>
        <w:autoSpaceDN/>
        <w:adjustRightInd/>
        <w:spacing w:before="120"/>
        <w:jc w:val="both"/>
        <w:textAlignment w:val="auto"/>
      </w:pPr>
      <w:r w:rsidRPr="00841840">
        <w:t>Při používání výtahů je zakáz</w:t>
      </w:r>
      <w:r w:rsidR="00D54076" w:rsidRPr="00841840">
        <w:t>á</w:t>
      </w:r>
      <w:r w:rsidRPr="00841840">
        <w:t xml:space="preserve">no jejich přetěžování. </w:t>
      </w:r>
      <w:r w:rsidR="002B130A" w:rsidRPr="00841840">
        <w:t>Přepravovaný materiál musí být bezpečně uložen a zajištěn proti zachycení nebo sou</w:t>
      </w:r>
      <w:r w:rsidR="00D54076" w:rsidRPr="00841840">
        <w:t>č</w:t>
      </w:r>
      <w:r w:rsidR="002B130A" w:rsidRPr="00841840">
        <w:t>asnému zranění přepravovaných osob</w:t>
      </w:r>
      <w:r w:rsidR="00004EB0" w:rsidRPr="00841840">
        <w:t>. Osobní výtahy nejsou určeny k přepravě rozměrných břemen</w:t>
      </w:r>
      <w:r w:rsidR="002D118A" w:rsidRPr="00841840">
        <w:t>. Ve výtah</w:t>
      </w:r>
      <w:r w:rsidR="00D54076" w:rsidRPr="00841840">
        <w:t>u</w:t>
      </w:r>
      <w:r w:rsidR="002D118A" w:rsidRPr="00841840">
        <w:t xml:space="preserve"> „pater-noster“ je zakáz</w:t>
      </w:r>
      <w:r w:rsidR="00D54076" w:rsidRPr="00841840">
        <w:t>á</w:t>
      </w:r>
      <w:r w:rsidR="002D118A" w:rsidRPr="00841840">
        <w:t xml:space="preserve">no přepravovat </w:t>
      </w:r>
      <w:r w:rsidR="00C675FA" w:rsidRPr="00841840">
        <w:t xml:space="preserve">jakékoliv </w:t>
      </w:r>
      <w:r w:rsidR="00E05071" w:rsidRPr="00841840">
        <w:t xml:space="preserve">větší </w:t>
      </w:r>
      <w:r w:rsidR="00C675FA" w:rsidRPr="00841840">
        <w:t>břemena</w:t>
      </w:r>
      <w:r w:rsidR="00E05071" w:rsidRPr="00841840">
        <w:t xml:space="preserve"> bránící bezpečnému nastoupení a vystoupení z výtahu</w:t>
      </w:r>
      <w:r w:rsidR="00C675FA" w:rsidRPr="00841840">
        <w:t>.</w:t>
      </w:r>
    </w:p>
    <w:p w14:paraId="5A486B8A" w14:textId="77777777" w:rsidR="00596F79" w:rsidRPr="00A15E6A" w:rsidRDefault="00596F79" w:rsidP="00D122B3">
      <w:pPr>
        <w:pStyle w:val="Odstavecseseznamem"/>
        <w:widowControl w:val="0"/>
        <w:numPr>
          <w:ilvl w:val="1"/>
          <w:numId w:val="6"/>
        </w:numPr>
        <w:overflowPunct/>
        <w:autoSpaceDE/>
        <w:autoSpaceDN/>
        <w:adjustRightInd/>
        <w:spacing w:before="120"/>
        <w:jc w:val="both"/>
        <w:textAlignment w:val="auto"/>
      </w:pPr>
      <w:r w:rsidRPr="00A15E6A">
        <w:t>Je zakázáno vstupovat na střechu</w:t>
      </w:r>
      <w:r w:rsidR="00D71115" w:rsidRPr="00A15E6A">
        <w:t xml:space="preserve"> nebo do </w:t>
      </w:r>
      <w:r w:rsidR="00F11327" w:rsidRPr="00A15E6A">
        <w:t>energo kanálů</w:t>
      </w:r>
      <w:r w:rsidRPr="00A15E6A">
        <w:t>, pokud to nesouvisí s výkonem Vaší práce.</w:t>
      </w:r>
    </w:p>
    <w:p w14:paraId="27527882" w14:textId="77777777" w:rsidR="00995155" w:rsidRPr="00A15E6A" w:rsidRDefault="00995155" w:rsidP="00D122B3">
      <w:pPr>
        <w:pStyle w:val="Odstavecseseznamem"/>
        <w:widowControl w:val="0"/>
        <w:numPr>
          <w:ilvl w:val="1"/>
          <w:numId w:val="6"/>
        </w:numPr>
        <w:overflowPunct/>
        <w:autoSpaceDE/>
        <w:autoSpaceDN/>
        <w:adjustRightInd/>
        <w:spacing w:before="120"/>
        <w:jc w:val="both"/>
        <w:textAlignment w:val="auto"/>
      </w:pPr>
      <w:r w:rsidRPr="00A15E6A">
        <w:t xml:space="preserve">Vzhledem k povaze rizika je nutné, aby všichni zaměstnanci dodavatelských firem pohybující se ve výrobních prostorách </w:t>
      </w:r>
      <w:r w:rsidRPr="00A15E6A">
        <w:rPr>
          <w:b/>
        </w:rPr>
        <w:t>používali</w:t>
      </w:r>
      <w:r w:rsidRPr="00A15E6A">
        <w:t xml:space="preserve"> </w:t>
      </w:r>
      <w:r w:rsidRPr="00A15E6A">
        <w:rPr>
          <w:b/>
        </w:rPr>
        <w:t>ochrannou obuv s ochranou kaplí (špicí)</w:t>
      </w:r>
      <w:r w:rsidRPr="00A15E6A">
        <w:t>!</w:t>
      </w:r>
    </w:p>
    <w:p w14:paraId="21E5D1DE" w14:textId="77777777" w:rsidR="00995155" w:rsidRPr="00A15E6A" w:rsidRDefault="00995155" w:rsidP="00D122B3">
      <w:pPr>
        <w:pStyle w:val="Odstavecseseznamem"/>
        <w:widowControl w:val="0"/>
        <w:numPr>
          <w:ilvl w:val="1"/>
          <w:numId w:val="6"/>
        </w:numPr>
        <w:overflowPunct/>
        <w:autoSpaceDE/>
        <w:autoSpaceDN/>
        <w:adjustRightInd/>
        <w:spacing w:before="120"/>
        <w:jc w:val="both"/>
        <w:textAlignment w:val="auto"/>
      </w:pPr>
      <w:r w:rsidRPr="00A15E6A">
        <w:t>Osádka nákladního vozidla musí při opuštění vozidla používat reflexní ochrannou vestu a pevnou uzavřenou pracovní obuv.</w:t>
      </w:r>
    </w:p>
    <w:p w14:paraId="08B105CC" w14:textId="77777777" w:rsidR="00995155" w:rsidRPr="00A15E6A" w:rsidRDefault="00995155" w:rsidP="00D122B3">
      <w:pPr>
        <w:pStyle w:val="Odstavecseseznamem"/>
        <w:widowControl w:val="0"/>
        <w:numPr>
          <w:ilvl w:val="1"/>
          <w:numId w:val="6"/>
        </w:numPr>
        <w:overflowPunct/>
        <w:autoSpaceDE/>
        <w:autoSpaceDN/>
        <w:adjustRightInd/>
        <w:spacing w:before="120"/>
        <w:jc w:val="both"/>
        <w:textAlignment w:val="auto"/>
      </w:pPr>
      <w:r w:rsidRPr="00A15E6A">
        <w:t>Používají-li zaměstnanci cizí firmy při práci vlastní technické prostředky (žebříky, lešení, plošiny, elektrické nářadí, převozní prostředky, vyhrazená technická zařízení atp.), musí tyto vyhovovat příslušným předpisům pro jejich bezpečné používání a provoz. Na vyžádání zástupce společnosti COBA je smluvní partner povinen předložit dokumentaci o kontrolách, revizích a školení týkající se používání těchto prostředků. Vyhrazená technická zařízení v majetku COBA mohou používat cizí firmy jen po předběžném projednání se zástupcem COBA, a to za podmínky, že k této činnosti mají příslušná oprávnění.</w:t>
      </w:r>
    </w:p>
    <w:p w14:paraId="0A3815EA" w14:textId="77777777" w:rsidR="00995155" w:rsidRPr="00A15E6A" w:rsidRDefault="00995155" w:rsidP="00D122B3">
      <w:pPr>
        <w:pStyle w:val="Odstavecseseznamem"/>
        <w:widowControl w:val="0"/>
        <w:numPr>
          <w:ilvl w:val="1"/>
          <w:numId w:val="6"/>
        </w:numPr>
        <w:overflowPunct/>
        <w:autoSpaceDE/>
        <w:autoSpaceDN/>
        <w:adjustRightInd/>
        <w:spacing w:before="120"/>
        <w:jc w:val="both"/>
        <w:textAlignment w:val="auto"/>
      </w:pPr>
      <w:r w:rsidRPr="00A15E6A">
        <w:t xml:space="preserve">Používají-li zaměstnanci cizí firmy při práci uvnitř hal a budov techniku s naftovým </w:t>
      </w:r>
      <w:r w:rsidRPr="00A15E6A">
        <w:lastRenderedPageBreak/>
        <w:t>spalovacím motorem bez katalyzátoru a přesahuje-li doba práce s touto technikou 1hodinu, musí zajistit odvedení výfukových spalin do venkovních prostor (mimo budovu).</w:t>
      </w:r>
    </w:p>
    <w:p w14:paraId="24AD6B54" w14:textId="77777777" w:rsidR="00995155" w:rsidRPr="00A15E6A" w:rsidRDefault="00995155" w:rsidP="00D122B3">
      <w:pPr>
        <w:pStyle w:val="Odstavecseseznamem"/>
        <w:widowControl w:val="0"/>
        <w:numPr>
          <w:ilvl w:val="1"/>
          <w:numId w:val="6"/>
        </w:numPr>
        <w:overflowPunct/>
        <w:autoSpaceDE/>
        <w:autoSpaceDN/>
        <w:adjustRightInd/>
        <w:spacing w:before="120"/>
        <w:jc w:val="both"/>
        <w:textAlignment w:val="auto"/>
      </w:pPr>
      <w:r w:rsidRPr="00A15E6A">
        <w:t>Pracoviště, na kterém budou vykonávány dodavatelské činnosti, musí být oběma stranami předáno před započetím prací i po jejich skončení ve stavu, který neohrožuje bezpečnost osob a ochranu majetku.</w:t>
      </w:r>
    </w:p>
    <w:p w14:paraId="2BFB4DA2" w14:textId="77777777" w:rsidR="00995155" w:rsidRPr="00A15E6A" w:rsidRDefault="00995155" w:rsidP="00B15571">
      <w:pPr>
        <w:pStyle w:val="Odstavecseseznamem"/>
        <w:widowControl w:val="0"/>
        <w:numPr>
          <w:ilvl w:val="1"/>
          <w:numId w:val="6"/>
        </w:numPr>
        <w:overflowPunct/>
        <w:autoSpaceDE/>
        <w:autoSpaceDN/>
        <w:adjustRightInd/>
        <w:spacing w:before="120"/>
        <w:jc w:val="both"/>
        <w:textAlignment w:val="auto"/>
      </w:pPr>
      <w:r w:rsidRPr="00A15E6A">
        <w:rPr>
          <w:b/>
        </w:rPr>
        <w:t>Pracoviště musí být řádně vymezeno, zabezpečeno a ohrazeno</w:t>
      </w:r>
      <w:r w:rsidRPr="00A15E6A">
        <w:t xml:space="preserve">, popřípadě musí být bezpečnost provozu zabezpečena jiným vhodným způsobem. </w:t>
      </w:r>
      <w:r w:rsidRPr="00A15E6A">
        <w:rPr>
          <w:b/>
        </w:rPr>
        <w:t>Přístupy k pracovišti musí být vybaveny bezpečnostními tabulkami se zákazem vstupu nepovolaných osob a dalšími upozorněními na rizika činností, která jsou na něm vykonávána</w:t>
      </w:r>
      <w:r w:rsidRPr="00A15E6A">
        <w:t xml:space="preserve">. </w:t>
      </w:r>
      <w:r w:rsidRPr="00A15E6A">
        <w:br/>
      </w:r>
    </w:p>
    <w:p w14:paraId="62DE0AB4" w14:textId="77777777" w:rsidR="00073F46" w:rsidRPr="00A15E6A" w:rsidRDefault="00073F46" w:rsidP="00D122B3">
      <w:pPr>
        <w:widowControl w:val="0"/>
        <w:numPr>
          <w:ilvl w:val="0"/>
          <w:numId w:val="6"/>
        </w:numPr>
        <w:overflowPunct/>
        <w:autoSpaceDE/>
        <w:autoSpaceDN/>
        <w:adjustRightInd/>
        <w:spacing w:before="120"/>
        <w:textAlignment w:val="auto"/>
        <w:rPr>
          <w:b/>
          <w:u w:val="single"/>
        </w:rPr>
      </w:pPr>
      <w:r w:rsidRPr="00A15E6A">
        <w:rPr>
          <w:b/>
          <w:u w:val="single"/>
        </w:rPr>
        <w:t>Pracovní úrazy</w:t>
      </w:r>
    </w:p>
    <w:p w14:paraId="7B4D86D6" w14:textId="77777777" w:rsidR="00073F46" w:rsidRPr="00A15E6A" w:rsidRDefault="00073F46" w:rsidP="00D122B3">
      <w:pPr>
        <w:widowControl w:val="0"/>
        <w:numPr>
          <w:ilvl w:val="1"/>
          <w:numId w:val="7"/>
        </w:numPr>
        <w:overflowPunct/>
        <w:autoSpaceDE/>
        <w:autoSpaceDN/>
        <w:adjustRightInd/>
        <w:spacing w:before="120"/>
        <w:jc w:val="both"/>
        <w:textAlignment w:val="auto"/>
      </w:pPr>
      <w:r w:rsidRPr="00A15E6A">
        <w:t>V případě poškození zdraví, nebo smrti úrazem zaměstnance cizí firmy při plnění pracovních úkolů v </w:t>
      </w:r>
      <w:r w:rsidR="00650B5B" w:rsidRPr="00A15E6A">
        <w:t>COBA</w:t>
      </w:r>
      <w:r w:rsidRPr="00A15E6A">
        <w:t>, nebo v přímé souvislosti s nimi, odpovídá za škodu zaměstnavatel, u něhož byl zaměstnanec v době úrazu v pracovním poměru.</w:t>
      </w:r>
    </w:p>
    <w:p w14:paraId="683AABB6" w14:textId="77777777" w:rsidR="00073F46" w:rsidRPr="00A15E6A" w:rsidRDefault="00073F46" w:rsidP="00D122B3">
      <w:pPr>
        <w:pStyle w:val="Zkladntextodsazen3"/>
        <w:numPr>
          <w:ilvl w:val="1"/>
          <w:numId w:val="7"/>
        </w:numPr>
        <w:spacing w:before="120"/>
      </w:pPr>
      <w:r w:rsidRPr="00A15E6A">
        <w:t xml:space="preserve">Při vzniku pracovního úrazu na ranní směně poskytují nezbytnou první pomoc smluvní lékaři na zdravotním středisku </w:t>
      </w:r>
      <w:r w:rsidR="00650B5B" w:rsidRPr="00A15E6A">
        <w:t>COBA</w:t>
      </w:r>
      <w:r w:rsidRPr="00A15E6A">
        <w:t xml:space="preserve">. </w:t>
      </w:r>
    </w:p>
    <w:p w14:paraId="2DDA5B95" w14:textId="54BC44B9" w:rsidR="00073F46" w:rsidRPr="00841840" w:rsidRDefault="00073F46" w:rsidP="00D122B3">
      <w:pPr>
        <w:widowControl w:val="0"/>
        <w:numPr>
          <w:ilvl w:val="1"/>
          <w:numId w:val="7"/>
        </w:numPr>
        <w:overflowPunct/>
        <w:autoSpaceDE/>
        <w:autoSpaceDN/>
        <w:adjustRightInd/>
        <w:spacing w:before="120"/>
        <w:jc w:val="both"/>
        <w:textAlignment w:val="auto"/>
      </w:pPr>
      <w:r w:rsidRPr="00A15E6A">
        <w:t xml:space="preserve">Při vzniku závažnějších zranění, kdy je nutno lékařské ošetření na místě a předpokládá se převoz do zdravotnického zařízení, je povinností </w:t>
      </w:r>
      <w:r w:rsidRPr="00841840">
        <w:t xml:space="preserve">zaměstnanců </w:t>
      </w:r>
      <w:r w:rsidR="00BA0195" w:rsidRPr="00841840">
        <w:t xml:space="preserve">externí </w:t>
      </w:r>
      <w:r w:rsidR="009A1B21" w:rsidRPr="00841840">
        <w:t xml:space="preserve">firmy </w:t>
      </w:r>
      <w:r w:rsidRPr="00841840">
        <w:t xml:space="preserve">přivolat sanitku Hasičského záchranného sboru </w:t>
      </w:r>
      <w:r w:rsidR="00650B5B" w:rsidRPr="00841840">
        <w:t>COBA</w:t>
      </w:r>
      <w:r w:rsidRPr="00841840">
        <w:t xml:space="preserve"> – </w:t>
      </w:r>
      <w:r w:rsidRPr="00841840">
        <w:rPr>
          <w:b/>
        </w:rPr>
        <w:t xml:space="preserve">tel. </w:t>
      </w:r>
      <w:r w:rsidR="00773764" w:rsidRPr="00841840">
        <w:t>(577 51)</w:t>
      </w:r>
      <w:r w:rsidR="00773764" w:rsidRPr="00841840">
        <w:rPr>
          <w:b/>
        </w:rPr>
        <w:t xml:space="preserve"> </w:t>
      </w:r>
      <w:r w:rsidRPr="00841840">
        <w:rPr>
          <w:b/>
        </w:rPr>
        <w:t>3333</w:t>
      </w:r>
      <w:r w:rsidRPr="00841840">
        <w:t>. Při smrtelném pracovním úrazu a při úrazu, kdy je důvodné podezření na spáchání trestného činu, je povinností zaměstnavatele</w:t>
      </w:r>
      <w:r w:rsidR="00B15571" w:rsidRPr="00841840">
        <w:t xml:space="preserve"> (e</w:t>
      </w:r>
      <w:r w:rsidR="00330F34" w:rsidRPr="00841840">
        <w:t>x</w:t>
      </w:r>
      <w:r w:rsidR="00B15571" w:rsidRPr="00841840">
        <w:t>terní firmy)</w:t>
      </w:r>
      <w:r w:rsidRPr="00841840">
        <w:t xml:space="preserve"> přivolat Policii České republiky – tel.</w:t>
      </w:r>
      <w:r w:rsidR="00605B31" w:rsidRPr="00841840">
        <w:t xml:space="preserve"> </w:t>
      </w:r>
      <w:r w:rsidRPr="00841840">
        <w:t>158 (112).</w:t>
      </w:r>
    </w:p>
    <w:p w14:paraId="2CF81D46" w14:textId="7E3CE1D6" w:rsidR="00073F46" w:rsidRPr="00A15E6A" w:rsidRDefault="00073F46" w:rsidP="00D122B3">
      <w:pPr>
        <w:widowControl w:val="0"/>
        <w:numPr>
          <w:ilvl w:val="1"/>
          <w:numId w:val="7"/>
        </w:numPr>
        <w:overflowPunct/>
        <w:autoSpaceDE/>
        <w:autoSpaceDN/>
        <w:adjustRightInd/>
        <w:spacing w:before="120"/>
        <w:jc w:val="both"/>
        <w:textAlignment w:val="auto"/>
      </w:pPr>
      <w:r w:rsidRPr="00841840">
        <w:t>Každý pracovní úraz zaměstnance</w:t>
      </w:r>
      <w:r w:rsidR="009A1B21" w:rsidRPr="00841840">
        <w:t xml:space="preserve"> externí firmy</w:t>
      </w:r>
      <w:r w:rsidR="002E02A1" w:rsidRPr="00841840">
        <w:t>,</w:t>
      </w:r>
      <w:r w:rsidRPr="00841840">
        <w:t xml:space="preserve"> při plnění </w:t>
      </w:r>
      <w:r w:rsidRPr="00A15E6A">
        <w:t xml:space="preserve">pracovních úkolů </w:t>
      </w:r>
      <w:r w:rsidR="002004D3" w:rsidRPr="00A15E6A">
        <w:t xml:space="preserve">pro společnosti koncernu Continental </w:t>
      </w:r>
      <w:r w:rsidRPr="00A15E6A">
        <w:t>v</w:t>
      </w:r>
      <w:r w:rsidR="002E02A1" w:rsidRPr="00A15E6A">
        <w:t> </w:t>
      </w:r>
      <w:r w:rsidR="002004D3" w:rsidRPr="00A15E6A">
        <w:t>Otrokovicích</w:t>
      </w:r>
      <w:r w:rsidR="002E02A1" w:rsidRPr="00A15E6A">
        <w:t>,</w:t>
      </w:r>
      <w:r w:rsidR="002004D3" w:rsidRPr="00A15E6A">
        <w:t xml:space="preserve"> </w:t>
      </w:r>
      <w:r w:rsidRPr="00A15E6A">
        <w:t xml:space="preserve">musí </w:t>
      </w:r>
      <w:r w:rsidR="00773764" w:rsidRPr="00A15E6A">
        <w:t xml:space="preserve">odpovědný zástupce </w:t>
      </w:r>
      <w:r w:rsidR="00FA784E" w:rsidRPr="00A15E6A">
        <w:t>smluvního partnera</w:t>
      </w:r>
      <w:r w:rsidRPr="00A15E6A">
        <w:t xml:space="preserve"> </w:t>
      </w:r>
      <w:r w:rsidR="00773764" w:rsidRPr="00A15E6A">
        <w:t>hlásit</w:t>
      </w:r>
      <w:r w:rsidRPr="00A15E6A">
        <w:t xml:space="preserve"> na dispečink HZSP na tel. </w:t>
      </w:r>
      <w:r w:rsidR="00773764" w:rsidRPr="00A15E6A">
        <w:t xml:space="preserve">(577 51) </w:t>
      </w:r>
      <w:r w:rsidRPr="00A15E6A">
        <w:rPr>
          <w:b/>
        </w:rPr>
        <w:t>3265</w:t>
      </w:r>
      <w:r w:rsidR="00B11B70" w:rsidRPr="00A15E6A">
        <w:rPr>
          <w:b/>
        </w:rPr>
        <w:t xml:space="preserve"> </w:t>
      </w:r>
      <w:r w:rsidR="00B11B70" w:rsidRPr="00A15E6A">
        <w:rPr>
          <w:bCs/>
        </w:rPr>
        <w:t>a kontaktní osobě</w:t>
      </w:r>
      <w:r w:rsidR="00B11B70" w:rsidRPr="00A15E6A">
        <w:rPr>
          <w:b/>
        </w:rPr>
        <w:t xml:space="preserve"> CoBa</w:t>
      </w:r>
      <w:r w:rsidR="00342009" w:rsidRPr="00A15E6A">
        <w:rPr>
          <w:b/>
        </w:rPr>
        <w:t>.</w:t>
      </w:r>
    </w:p>
    <w:p w14:paraId="4587DE78" w14:textId="77777777" w:rsidR="004945C0" w:rsidRPr="00A15E6A" w:rsidRDefault="00073F46" w:rsidP="00D122B3">
      <w:pPr>
        <w:pStyle w:val="Zkladntextodsazen3"/>
        <w:numPr>
          <w:ilvl w:val="1"/>
          <w:numId w:val="7"/>
        </w:numPr>
        <w:spacing w:before="120"/>
      </w:pPr>
      <w:r w:rsidRPr="00A15E6A">
        <w:t xml:space="preserve">Zaměstnavatel </w:t>
      </w:r>
      <w:r w:rsidR="00773764" w:rsidRPr="00A15E6A">
        <w:t xml:space="preserve">cizího zaměstnance </w:t>
      </w:r>
      <w:r w:rsidRPr="00A15E6A">
        <w:t xml:space="preserve">vede </w:t>
      </w:r>
      <w:r w:rsidR="00773764" w:rsidRPr="00A15E6A">
        <w:t xml:space="preserve">vlastní </w:t>
      </w:r>
      <w:r w:rsidRPr="00A15E6A">
        <w:t>evidenci</w:t>
      </w:r>
      <w:r w:rsidR="00330F34" w:rsidRPr="00A15E6A">
        <w:t xml:space="preserve"> úrazů</w:t>
      </w:r>
      <w:r w:rsidRPr="00A15E6A">
        <w:t xml:space="preserve">, provádí </w:t>
      </w:r>
      <w:r w:rsidR="00330F34" w:rsidRPr="00A15E6A">
        <w:t xml:space="preserve">jejich </w:t>
      </w:r>
      <w:r w:rsidRPr="00A15E6A">
        <w:t xml:space="preserve">hlášení a zasílá záznam o úrazu dle Nařízení vlády č. </w:t>
      </w:r>
      <w:r w:rsidR="00305037" w:rsidRPr="00A15E6A">
        <w:t>201</w:t>
      </w:r>
      <w:r w:rsidRPr="00A15E6A">
        <w:t>/20</w:t>
      </w:r>
      <w:r w:rsidR="00305037" w:rsidRPr="00A15E6A">
        <w:t>10</w:t>
      </w:r>
      <w:r w:rsidRPr="00A15E6A">
        <w:t>.</w:t>
      </w:r>
    </w:p>
    <w:p w14:paraId="086E8BD9" w14:textId="77777777" w:rsidR="00A6628B" w:rsidRPr="00A15E6A" w:rsidRDefault="00A6628B" w:rsidP="00A6628B">
      <w:pPr>
        <w:pStyle w:val="Zkladntextodsazen3"/>
        <w:spacing w:before="120"/>
        <w:ind w:left="907" w:firstLine="0"/>
      </w:pPr>
    </w:p>
    <w:p w14:paraId="13F7A6AD" w14:textId="77777777" w:rsidR="00073F46" w:rsidRPr="00A15E6A" w:rsidRDefault="00073F46" w:rsidP="00D122B3">
      <w:pPr>
        <w:widowControl w:val="0"/>
        <w:numPr>
          <w:ilvl w:val="0"/>
          <w:numId w:val="8"/>
        </w:numPr>
        <w:overflowPunct/>
        <w:autoSpaceDE/>
        <w:autoSpaceDN/>
        <w:adjustRightInd/>
        <w:spacing w:before="120"/>
        <w:jc w:val="both"/>
        <w:textAlignment w:val="auto"/>
        <w:rPr>
          <w:b/>
          <w:u w:val="single"/>
        </w:rPr>
      </w:pPr>
      <w:r w:rsidRPr="00A15E6A">
        <w:rPr>
          <w:b/>
          <w:u w:val="single"/>
        </w:rPr>
        <w:t>Pořádek na pracovišti</w:t>
      </w:r>
    </w:p>
    <w:p w14:paraId="1EC20015" w14:textId="77777777" w:rsidR="00073F46" w:rsidRPr="00A15E6A" w:rsidRDefault="00073F46" w:rsidP="00073F46">
      <w:pPr>
        <w:spacing w:before="120"/>
        <w:jc w:val="both"/>
      </w:pPr>
      <w:r w:rsidRPr="00A15E6A">
        <w:t>Povinností cizích firem je:</w:t>
      </w:r>
    </w:p>
    <w:p w14:paraId="1389F92D" w14:textId="37BDA5A9" w:rsidR="00073F46" w:rsidRPr="00A15E6A" w:rsidRDefault="00073F46" w:rsidP="00D122B3">
      <w:pPr>
        <w:pStyle w:val="Zkladntextodsazen2"/>
        <w:numPr>
          <w:ilvl w:val="1"/>
          <w:numId w:val="9"/>
        </w:numPr>
        <w:spacing w:before="120"/>
      </w:pPr>
      <w:r w:rsidRPr="00A15E6A">
        <w:t xml:space="preserve">Udržovat na svém pracovišti pořádek. Úklid provádět průběžně při pracovním procesu a na konci každé směny. </w:t>
      </w:r>
    </w:p>
    <w:p w14:paraId="2F28FB21" w14:textId="77777777" w:rsidR="00073F46" w:rsidRPr="00A15E6A" w:rsidRDefault="00073F46" w:rsidP="00D122B3">
      <w:pPr>
        <w:widowControl w:val="0"/>
        <w:numPr>
          <w:ilvl w:val="1"/>
          <w:numId w:val="9"/>
        </w:numPr>
        <w:overflowPunct/>
        <w:autoSpaceDE/>
        <w:autoSpaceDN/>
        <w:adjustRightInd/>
        <w:spacing w:before="120"/>
        <w:jc w:val="both"/>
        <w:textAlignment w:val="auto"/>
      </w:pPr>
      <w:r w:rsidRPr="00A15E6A">
        <w:t>Při znečistění pracoviště kapalnými látkami a látkami, kdy hrozí nebezpeční uklouznutí, zahoření nebo poleptání, znečistěnou plochu neprodleně uvést do původního stavu.</w:t>
      </w:r>
    </w:p>
    <w:p w14:paraId="5236FB47" w14:textId="77777777" w:rsidR="009C6ED7" w:rsidRPr="00A15E6A" w:rsidRDefault="009C6ED7" w:rsidP="00D122B3">
      <w:pPr>
        <w:widowControl w:val="0"/>
        <w:numPr>
          <w:ilvl w:val="1"/>
          <w:numId w:val="9"/>
        </w:numPr>
        <w:overflowPunct/>
        <w:autoSpaceDE/>
        <w:autoSpaceDN/>
        <w:adjustRightInd/>
        <w:spacing w:before="120"/>
        <w:jc w:val="both"/>
        <w:textAlignment w:val="auto"/>
      </w:pPr>
      <w:r w:rsidRPr="00A15E6A">
        <w:t>Nebezpečné prostory (kanály, prohlubně apod.) musí být pevně zakryty. Otevřené vstupy do kanálů a nezakryté prohlubně musí být ohrazeny dostatečnými zábranami nebo zábradlím. (1,5 m od okraje prohlubně páskou či přenosným zábradlím, nebo pevným zábradlím na okraji prohlubně)</w:t>
      </w:r>
      <w:r w:rsidR="00773764" w:rsidRPr="00A15E6A">
        <w:t>. Po dokončení práce je povinnost uzavřít všechny kanály a poklopy, které byly během práce otevřeny.</w:t>
      </w:r>
    </w:p>
    <w:p w14:paraId="2252A7EA" w14:textId="77777777" w:rsidR="00073F46" w:rsidRPr="00A15E6A" w:rsidRDefault="00073F46" w:rsidP="00D122B3">
      <w:pPr>
        <w:pStyle w:val="Zkladntextodsazen3"/>
        <w:numPr>
          <w:ilvl w:val="1"/>
          <w:numId w:val="9"/>
        </w:numPr>
        <w:spacing w:before="120"/>
      </w:pPr>
      <w:r w:rsidRPr="00A15E6A">
        <w:t>Průchody a komunikace udržovat volné a nepoškozené. Minimální šíře průchodu je 110 cm, průchody mezi stroji min. 60 cm.</w:t>
      </w:r>
    </w:p>
    <w:p w14:paraId="58007CAB" w14:textId="77777777" w:rsidR="00073F46" w:rsidRPr="00A15E6A" w:rsidRDefault="00073F46" w:rsidP="00D122B3">
      <w:pPr>
        <w:pStyle w:val="Zkladntextodsazen3"/>
        <w:numPr>
          <w:ilvl w:val="1"/>
          <w:numId w:val="9"/>
        </w:numPr>
        <w:spacing w:before="120"/>
      </w:pPr>
      <w:r w:rsidRPr="00A15E6A">
        <w:lastRenderedPageBreak/>
        <w:t>Předměty, nářadí, pomůcky, materiál, výrobky ukládat stabilně na určená místa. Tyče, trubky a kulaté předměty ukládat vodorovně, zajištěné proti samovolnému pohybu.</w:t>
      </w:r>
    </w:p>
    <w:p w14:paraId="25BBA2F6" w14:textId="77777777" w:rsidR="00073F46" w:rsidRPr="00A15E6A" w:rsidRDefault="00073F46" w:rsidP="00D122B3">
      <w:pPr>
        <w:pStyle w:val="Zkladntext2"/>
        <w:numPr>
          <w:ilvl w:val="0"/>
          <w:numId w:val="10"/>
        </w:numPr>
        <w:spacing w:before="120"/>
        <w:rPr>
          <w:b/>
          <w:u w:val="single"/>
        </w:rPr>
      </w:pPr>
      <w:r w:rsidRPr="00A15E6A">
        <w:rPr>
          <w:b/>
          <w:u w:val="single"/>
        </w:rPr>
        <w:t xml:space="preserve">Opatření proti alkoholismu, toxikomanii, nepovolenému kouření a přechovávání nebezpečných prostředků </w:t>
      </w:r>
    </w:p>
    <w:p w14:paraId="2A676DFE" w14:textId="77777777" w:rsidR="00073F46" w:rsidRPr="00A15E6A" w:rsidRDefault="00073F46" w:rsidP="00D122B3">
      <w:pPr>
        <w:widowControl w:val="0"/>
        <w:numPr>
          <w:ilvl w:val="1"/>
          <w:numId w:val="10"/>
        </w:numPr>
        <w:overflowPunct/>
        <w:autoSpaceDE/>
        <w:autoSpaceDN/>
        <w:adjustRightInd/>
        <w:spacing w:before="120"/>
        <w:jc w:val="both"/>
        <w:textAlignment w:val="auto"/>
      </w:pPr>
      <w:r w:rsidRPr="00A15E6A">
        <w:t xml:space="preserve">Je zakázáno vstupovat do areálu </w:t>
      </w:r>
      <w:r w:rsidR="00650B5B" w:rsidRPr="00A15E6A">
        <w:t>COBA</w:t>
      </w:r>
      <w:r w:rsidRPr="00A15E6A">
        <w:t xml:space="preserve"> pod vlivem alkoholu, nebo omamných návykových látek. Rovněž je zakázáno tyto látky do areálu donášet (vynášet) stejně jako nebezpečné prostředky, jako jsou třaskaviny, střelné zbraně (včetně střeliva) a výrobky zábavné pyrotechniky. Alkoholické nápoje jsou nápoje obsahující víc než 0,75 objemových procent alkoholu.</w:t>
      </w:r>
    </w:p>
    <w:p w14:paraId="5CF36CB5" w14:textId="5E295692" w:rsidR="00073F46" w:rsidRPr="00A15E6A" w:rsidRDefault="00073F46" w:rsidP="00D122B3">
      <w:pPr>
        <w:widowControl w:val="0"/>
        <w:numPr>
          <w:ilvl w:val="1"/>
          <w:numId w:val="10"/>
        </w:numPr>
        <w:overflowPunct/>
        <w:autoSpaceDE/>
        <w:autoSpaceDN/>
        <w:adjustRightInd/>
        <w:spacing w:before="120"/>
        <w:jc w:val="both"/>
        <w:textAlignment w:val="auto"/>
      </w:pPr>
      <w:r w:rsidRPr="00A15E6A">
        <w:t>Zaměstnanci cizích firem a ostatní fyzické osoby podnikající ve společnosti na základě Živnostenského zákona, jsou povinni respektovat</w:t>
      </w:r>
      <w:r w:rsidR="001769B2" w:rsidRPr="00A15E6A">
        <w:t xml:space="preserve"> zákaz přinášení a požívání alkoholu a návykových látek v areálu společnosti.</w:t>
      </w:r>
      <w:r w:rsidR="00880D8E" w:rsidRPr="00A15E6A">
        <w:t xml:space="preserve"> </w:t>
      </w:r>
      <w:r w:rsidRPr="00A15E6A">
        <w:t>Jsou-li vyzváni zaměstnancem bezpečnostní služby</w:t>
      </w:r>
      <w:r w:rsidR="00330F34" w:rsidRPr="00A15E6A">
        <w:t>,</w:t>
      </w:r>
      <w:r w:rsidRPr="00A15E6A">
        <w:t xml:space="preserve"> nebo </w:t>
      </w:r>
      <w:r w:rsidR="00330F34" w:rsidRPr="00A15E6A">
        <w:t xml:space="preserve">pověřeným </w:t>
      </w:r>
      <w:r w:rsidRPr="00A15E6A">
        <w:t xml:space="preserve">zaměstnancem </w:t>
      </w:r>
      <w:r w:rsidR="00330F34" w:rsidRPr="00A15E6A">
        <w:t xml:space="preserve">divize ESH </w:t>
      </w:r>
      <w:r w:rsidRPr="00A15E6A">
        <w:t>k provedení testu, zdali nejsou pod vlivem alkoholu, nebo jiných návykových látek, učiní tak dobrovolně. V případě odmítnutí zkoušky</w:t>
      </w:r>
      <w:r w:rsidR="002E02A1" w:rsidRPr="00A15E6A">
        <w:t xml:space="preserve"> při vstupu do areálu</w:t>
      </w:r>
      <w:r w:rsidRPr="00A15E6A">
        <w:t xml:space="preserve"> bude pracovníkovi vstup do závodu znemožněn a k provedení zkoušky bude přivolán pověřený vedoucí </w:t>
      </w:r>
      <w:r w:rsidRPr="00841840">
        <w:t>zaměstnanec</w:t>
      </w:r>
      <w:r w:rsidR="005A6274" w:rsidRPr="00841840">
        <w:t xml:space="preserve"> dodavatele</w:t>
      </w:r>
      <w:r w:rsidRPr="00841840">
        <w:t xml:space="preserve"> </w:t>
      </w:r>
      <w:r w:rsidR="000F5CFD" w:rsidRPr="00841840">
        <w:t xml:space="preserve">nebo jiná </w:t>
      </w:r>
      <w:r w:rsidR="000F5CFD" w:rsidRPr="00A15E6A">
        <w:t>osoba oprávněná provést zkoušku.</w:t>
      </w:r>
      <w:r w:rsidRPr="00A15E6A">
        <w:t xml:space="preserve"> Na jeho pokyn jsou povinni se zkoušce podrobit. Odmítnutí vyšetření bude posuzováno jako pozitivní výsledek testu. Při pozitivním zjištění alkoholu nebo návykové látky </w:t>
      </w:r>
      <w:r w:rsidR="002E02A1" w:rsidRPr="00A15E6A">
        <w:t xml:space="preserve">uvnitř areálu </w:t>
      </w:r>
      <w:r w:rsidRPr="00A15E6A">
        <w:t xml:space="preserve">bude tento pracovník vykázán z areálu </w:t>
      </w:r>
      <w:r w:rsidR="00650B5B" w:rsidRPr="00A15E6A">
        <w:t>COBA</w:t>
      </w:r>
    </w:p>
    <w:p w14:paraId="019E47E1" w14:textId="53B572A8" w:rsidR="00073F46" w:rsidRPr="00841840" w:rsidRDefault="00073F46" w:rsidP="00D122B3">
      <w:pPr>
        <w:widowControl w:val="0"/>
        <w:numPr>
          <w:ilvl w:val="1"/>
          <w:numId w:val="10"/>
        </w:numPr>
        <w:overflowPunct/>
        <w:autoSpaceDE/>
        <w:autoSpaceDN/>
        <w:adjustRightInd/>
        <w:spacing w:before="120"/>
        <w:textAlignment w:val="auto"/>
      </w:pPr>
      <w:r w:rsidRPr="00A15E6A">
        <w:t xml:space="preserve">V celém areálu </w:t>
      </w:r>
      <w:r w:rsidR="00650B5B" w:rsidRPr="00A15E6A">
        <w:t>COBA</w:t>
      </w:r>
      <w:r w:rsidRPr="00A15E6A">
        <w:t xml:space="preserve"> platí přísný zákaz kouření.</w:t>
      </w:r>
      <w:r w:rsidR="00AA0BD9" w:rsidRPr="00A15E6A">
        <w:t xml:space="preserve"> </w:t>
      </w:r>
      <w:r w:rsidR="00E001DD" w:rsidRPr="005A6274">
        <w:t xml:space="preserve">Kouření, včetně el. cigaret (vaping) a nahřívaného tabáku je povoleno pouze ve schválených a vyznačených prostorách a označených nápisem „Kuřárna“. </w:t>
      </w:r>
      <w:r w:rsidR="00AA0BD9" w:rsidRPr="005A6274">
        <w:t xml:space="preserve">Současně je nutné </w:t>
      </w:r>
      <w:r w:rsidR="0007769E" w:rsidRPr="005A6274">
        <w:t>respektovat</w:t>
      </w:r>
      <w:r w:rsidR="00AA0BD9" w:rsidRPr="005A6274">
        <w:t xml:space="preserve"> </w:t>
      </w:r>
      <w:r w:rsidR="004E5DA1" w:rsidRPr="005A6274">
        <w:t xml:space="preserve">provozní podmínky </w:t>
      </w:r>
      <w:r w:rsidR="0007769E" w:rsidRPr="005A6274">
        <w:t>uveřejněné</w:t>
      </w:r>
      <w:r w:rsidR="004E5DA1" w:rsidRPr="005A6274">
        <w:t xml:space="preserve"> v prostoru kuřárny</w:t>
      </w:r>
      <w:r w:rsidR="004E5DA1" w:rsidRPr="00EF037E">
        <w:t>.</w:t>
      </w:r>
      <w:r w:rsidR="00EF037E" w:rsidRPr="00EF037E">
        <w:t xml:space="preserve"> </w:t>
      </w:r>
      <w:r w:rsidR="00EF037E" w:rsidRPr="00841840">
        <w:t>Platí přísný zákaz jakékoli změny, úpravy či přemístění schválené kuřárny bez předchozí konzultace a schválení oddělením PO a HZSp.</w:t>
      </w:r>
    </w:p>
    <w:p w14:paraId="30383A56" w14:textId="77777777" w:rsidR="007B1E32" w:rsidRPr="00A15E6A" w:rsidRDefault="007B1E32" w:rsidP="00EC45FE">
      <w:pPr>
        <w:overflowPunct/>
        <w:autoSpaceDE/>
        <w:autoSpaceDN/>
        <w:adjustRightInd/>
        <w:textAlignment w:val="auto"/>
        <w:rPr>
          <w:i/>
          <w:sz w:val="28"/>
        </w:rPr>
      </w:pPr>
    </w:p>
    <w:p w14:paraId="7822C68A" w14:textId="77777777" w:rsidR="00FF6890" w:rsidRPr="00A15E6A" w:rsidRDefault="00FF6890" w:rsidP="00FF6890">
      <w:pPr>
        <w:spacing w:before="120"/>
        <w:jc w:val="center"/>
        <w:rPr>
          <w:i/>
          <w:sz w:val="28"/>
        </w:rPr>
      </w:pPr>
      <w:r w:rsidRPr="00A15E6A">
        <w:rPr>
          <w:i/>
          <w:sz w:val="28"/>
        </w:rPr>
        <w:t>Článek III</w:t>
      </w:r>
    </w:p>
    <w:p w14:paraId="6927848B" w14:textId="77777777" w:rsidR="00FF6890" w:rsidRPr="00A15E6A" w:rsidRDefault="00FF6890" w:rsidP="00FF6890">
      <w:pPr>
        <w:jc w:val="center"/>
        <w:rPr>
          <w:b/>
          <w:sz w:val="28"/>
          <w:u w:val="single"/>
        </w:rPr>
      </w:pPr>
      <w:r w:rsidRPr="00A15E6A">
        <w:rPr>
          <w:b/>
          <w:sz w:val="28"/>
          <w:u w:val="single"/>
        </w:rPr>
        <w:t>Požární ochrana</w:t>
      </w:r>
    </w:p>
    <w:p w14:paraId="2C14BA04" w14:textId="3800817C" w:rsidR="00FF6890" w:rsidRPr="00A15E6A" w:rsidRDefault="00FF6890" w:rsidP="00FF6890">
      <w:pPr>
        <w:spacing w:before="40"/>
        <w:ind w:firstLine="708"/>
        <w:jc w:val="both"/>
      </w:pPr>
      <w:r w:rsidRPr="00A15E6A">
        <w:t xml:space="preserve">Smluvní partner odpovídá za zajištění požární bezpečnosti na pracovištích koncernu </w:t>
      </w:r>
      <w:r w:rsidRPr="00A15E6A">
        <w:rPr>
          <w:szCs w:val="24"/>
        </w:rPr>
        <w:t>Continental v areálu Otrokovice</w:t>
      </w:r>
      <w:r w:rsidRPr="00A15E6A">
        <w:t>. Při pracovních činnostech, u nichž je zvýšené riziko požáru (svařování, práce s otevřeným plamenem, rozbrušování</w:t>
      </w:r>
      <w:r w:rsidRPr="0020212A">
        <w:rPr>
          <w:color w:val="000000" w:themeColor="text1"/>
        </w:rPr>
        <w:t xml:space="preserve">, </w:t>
      </w:r>
      <w:r w:rsidR="00140DF7" w:rsidRPr="0020212A">
        <w:rPr>
          <w:color w:val="000000" w:themeColor="text1"/>
        </w:rPr>
        <w:t xml:space="preserve">tepelné spojování materiálů, používání horkovzdušné pistole jejíž teplota přesahuje 320°C, </w:t>
      </w:r>
      <w:r w:rsidRPr="0020212A">
        <w:rPr>
          <w:color w:val="000000" w:themeColor="text1"/>
        </w:rPr>
        <w:t xml:space="preserve">řezání betonu bez </w:t>
      </w:r>
      <w:r w:rsidRPr="00A15E6A">
        <w:t>použití chladiva apod.), podle vyhlášky MV č. 246/2001 Sb. je třeba zajistit zvýšenou požární bezpečnost. Při výkonu práce smluvní partner odpovídá za dodržování povinností, vyplývajících z požárního rizika, charakteru činnosti nebo objektu, kde je práce realizována.</w:t>
      </w:r>
    </w:p>
    <w:p w14:paraId="3230E60C" w14:textId="48FDA28E" w:rsidR="00FF6890" w:rsidRDefault="00FF6890" w:rsidP="00FF6890">
      <w:pPr>
        <w:spacing w:before="40"/>
        <w:ind w:firstLine="397"/>
        <w:jc w:val="both"/>
        <w:rPr>
          <w:rFonts w:cs="Arial"/>
          <w:szCs w:val="24"/>
        </w:rPr>
      </w:pPr>
      <w:r w:rsidRPr="00A15E6A">
        <w:rPr>
          <w:rFonts w:cs="Arial"/>
          <w:szCs w:val="24"/>
        </w:rPr>
        <w:t>V případě provádění činností se zvýšeným požárním nebezpečím dodavatelským způsobem nese, ve smyslu § 15 odst. 6 vyhl. MV č. 246/2001 Sb., odpovědnost za stanovení a dodržování podmínek požární ochrany právnická nebo podnikající fyzická osoba, která uvedené činnosti vykonává. Tímto není dotčena povinnost firmy zabezpečit školení o PO pro externí zaměstnance v odd. PO a HZSp (dle čl. 1.3.).</w:t>
      </w:r>
    </w:p>
    <w:p w14:paraId="4551FEDF" w14:textId="75AB9051" w:rsidR="00305403" w:rsidRDefault="00305403" w:rsidP="00FF6890">
      <w:pPr>
        <w:spacing w:before="40"/>
        <w:ind w:firstLine="397"/>
        <w:jc w:val="both"/>
        <w:rPr>
          <w:rFonts w:cs="Arial"/>
          <w:szCs w:val="24"/>
        </w:rPr>
      </w:pPr>
    </w:p>
    <w:p w14:paraId="51CC756D" w14:textId="77777777" w:rsidR="00305403" w:rsidRPr="00A15E6A" w:rsidRDefault="00305403" w:rsidP="00FF6890">
      <w:pPr>
        <w:spacing w:before="40"/>
        <w:ind w:firstLine="397"/>
        <w:jc w:val="both"/>
        <w:rPr>
          <w:rFonts w:cs="Arial"/>
          <w:szCs w:val="24"/>
        </w:rPr>
      </w:pPr>
    </w:p>
    <w:p w14:paraId="18F635D9" w14:textId="77777777" w:rsidR="00FF6890" w:rsidRPr="00A15E6A" w:rsidRDefault="00FF6890" w:rsidP="00FF6890">
      <w:pPr>
        <w:widowControl w:val="0"/>
        <w:numPr>
          <w:ilvl w:val="0"/>
          <w:numId w:val="1"/>
        </w:numPr>
        <w:overflowPunct/>
        <w:autoSpaceDE/>
        <w:autoSpaceDN/>
        <w:adjustRightInd/>
        <w:spacing w:before="240"/>
        <w:jc w:val="both"/>
        <w:textAlignment w:val="auto"/>
        <w:rPr>
          <w:b/>
          <w:u w:val="single"/>
        </w:rPr>
      </w:pPr>
      <w:r w:rsidRPr="00A15E6A">
        <w:rPr>
          <w:b/>
          <w:u w:val="single"/>
        </w:rPr>
        <w:lastRenderedPageBreak/>
        <w:t>Povinnosti smluvního partnera:</w:t>
      </w:r>
    </w:p>
    <w:p w14:paraId="387C975B" w14:textId="77777777" w:rsidR="00A6628B" w:rsidRPr="00A15E6A" w:rsidRDefault="00031AAC" w:rsidP="00A6628B">
      <w:pPr>
        <w:pStyle w:val="Odstavecseseznamem"/>
        <w:widowControl w:val="0"/>
        <w:numPr>
          <w:ilvl w:val="1"/>
          <w:numId w:val="1"/>
        </w:numPr>
        <w:overflowPunct/>
        <w:autoSpaceDE/>
        <w:autoSpaceDN/>
        <w:adjustRightInd/>
        <w:spacing w:before="120"/>
        <w:jc w:val="both"/>
        <w:textAlignment w:val="auto"/>
      </w:pPr>
      <w:r w:rsidRPr="00A15E6A">
        <w:t xml:space="preserve">Smluvní partner je povinen na své náklady zabezpečit označení všech prostorů (kontejnerů, buněk, apod.), které v areálu COBA využívá. </w:t>
      </w:r>
      <w:r w:rsidR="00F11327" w:rsidRPr="00A15E6A">
        <w:t>V</w:t>
      </w:r>
      <w:r w:rsidRPr="00A15E6A">
        <w:t>yužívaný prostor musí být viditelně označen tabulkou s názvem firmy, kontaktní osobou, telefonním spojením.</w:t>
      </w:r>
      <w:r w:rsidR="00F11327" w:rsidRPr="00A15E6A">
        <w:t xml:space="preserve"> V případě potřeby používání mobilní buňky</w:t>
      </w:r>
      <w:r w:rsidR="00F11327" w:rsidRPr="00A15E6A">
        <w:rPr>
          <w:u w:val="single"/>
        </w:rPr>
        <w:t>,</w:t>
      </w:r>
      <w:r w:rsidR="00F11327" w:rsidRPr="00A15E6A">
        <w:t xml:space="preserve"> či jiného mobilního objektu v areálu Otrokovice se postupuje dle směrnice S11PO. Je nutný souhlas odd. PO</w:t>
      </w:r>
      <w:r w:rsidR="00A11FE2" w:rsidRPr="00A15E6A">
        <w:t xml:space="preserve"> a HZSp</w:t>
      </w:r>
      <w:r w:rsidR="00F11327" w:rsidRPr="00A15E6A">
        <w:t xml:space="preserve"> s jejich umístěním vždy před jejich instalací. O souhlas žádá externí firma na formuláři, který je k dispozici v odboru konstrukce a výstavby</w:t>
      </w:r>
      <w:r w:rsidR="00A11FE2" w:rsidRPr="00A15E6A">
        <w:rPr>
          <w:u w:val="single"/>
        </w:rPr>
        <w:t>.</w:t>
      </w:r>
      <w:r w:rsidR="00A6628B" w:rsidRPr="00A15E6A">
        <w:t xml:space="preserve"> Anonymní prostory budou vyklizeny (odstraněny) bez náhrady.</w:t>
      </w:r>
    </w:p>
    <w:p w14:paraId="1EC74984" w14:textId="77777777" w:rsidR="00FF6890" w:rsidRPr="00A15E6A" w:rsidRDefault="00FF6890" w:rsidP="00FF6890">
      <w:pPr>
        <w:widowControl w:val="0"/>
        <w:numPr>
          <w:ilvl w:val="1"/>
          <w:numId w:val="1"/>
        </w:numPr>
        <w:tabs>
          <w:tab w:val="left" w:pos="851"/>
        </w:tabs>
        <w:overflowPunct/>
        <w:autoSpaceDE/>
        <w:autoSpaceDN/>
        <w:adjustRightInd/>
        <w:jc w:val="both"/>
        <w:textAlignment w:val="auto"/>
      </w:pPr>
      <w:r w:rsidRPr="00A15E6A">
        <w:t xml:space="preserve">Po </w:t>
      </w:r>
      <w:r w:rsidR="00F1794F" w:rsidRPr="00A15E6A">
        <w:t xml:space="preserve">ukončení činností </w:t>
      </w:r>
      <w:r w:rsidRPr="00A15E6A">
        <w:t xml:space="preserve">v areálu Otrokovice </w:t>
      </w:r>
      <w:r w:rsidR="00F1794F" w:rsidRPr="00A15E6A">
        <w:t xml:space="preserve">neprodleně </w:t>
      </w:r>
      <w:r w:rsidRPr="00A15E6A">
        <w:t>uvolnit</w:t>
      </w:r>
      <w:r w:rsidR="00F1794F" w:rsidRPr="00A15E6A">
        <w:t xml:space="preserve"> užívané </w:t>
      </w:r>
      <w:r w:rsidRPr="00A15E6A">
        <w:t xml:space="preserve">prostory, provést </w:t>
      </w:r>
      <w:r w:rsidR="00F1794F" w:rsidRPr="00A15E6A">
        <w:t xml:space="preserve">úklid a zajistit </w:t>
      </w:r>
      <w:r w:rsidRPr="00A15E6A">
        <w:t>odvoz hořlavých kapalin a tlakových nádob s technickými plyny.</w:t>
      </w:r>
    </w:p>
    <w:p w14:paraId="5E5BFD0E" w14:textId="77777777" w:rsidR="00FF6890" w:rsidRPr="00A15E6A" w:rsidRDefault="00FF6890" w:rsidP="00A11FE2">
      <w:pPr>
        <w:widowControl w:val="0"/>
        <w:numPr>
          <w:ilvl w:val="1"/>
          <w:numId w:val="1"/>
        </w:numPr>
        <w:tabs>
          <w:tab w:val="left" w:pos="851"/>
        </w:tabs>
        <w:overflowPunct/>
        <w:autoSpaceDE/>
        <w:autoSpaceDN/>
        <w:adjustRightInd/>
        <w:jc w:val="both"/>
        <w:textAlignment w:val="auto"/>
      </w:pPr>
      <w:r w:rsidRPr="00A15E6A">
        <w:t xml:space="preserve">Zajistit řádné proškolení pracovníků smluvního partnera (směrnice S03PO), provádějících požárně nebezpečné práce v odd. PO a HZSp před zahájením prací. Školení se provádí v ročním intervalu </w:t>
      </w:r>
      <w:r w:rsidRPr="00A15E6A">
        <w:rPr>
          <w:u w:val="single"/>
        </w:rPr>
        <w:t>v objektu HZSp (SO 117), vždy v úterý a čtvrtek od 6.30 hodin</w:t>
      </w:r>
      <w:r w:rsidRPr="00A15E6A">
        <w:t xml:space="preserve">. Svářeči musí mít </w:t>
      </w:r>
      <w:r w:rsidR="00A11FE2" w:rsidRPr="00A15E6A">
        <w:t xml:space="preserve"> </w:t>
      </w:r>
      <w:r w:rsidRPr="00A15E6A">
        <w:t>s sebou platný svářečský průkaz vč. platné periody, izolatéři příslušné osvědčení a brusiči občanský průkaz. Při nepředložení těchto dokumentů nebude pracovník proškolen ze směrnice a nemůže provádět v areálu Otrokovice požárně nebezpečné práce. Po absolvovaném školení obdrží pracovník „Průkazku“ s uvedením doby platnosti.</w:t>
      </w:r>
    </w:p>
    <w:p w14:paraId="0A07F375" w14:textId="58BB2B12" w:rsidR="00FF6890" w:rsidRPr="00841840" w:rsidRDefault="00FF6890" w:rsidP="00FF6890">
      <w:pPr>
        <w:widowControl w:val="0"/>
        <w:numPr>
          <w:ilvl w:val="1"/>
          <w:numId w:val="1"/>
        </w:numPr>
        <w:tabs>
          <w:tab w:val="left" w:pos="851"/>
        </w:tabs>
        <w:overflowPunct/>
        <w:autoSpaceDE/>
        <w:autoSpaceDN/>
        <w:adjustRightInd/>
        <w:jc w:val="both"/>
        <w:textAlignment w:val="auto"/>
        <w:rPr>
          <w:szCs w:val="24"/>
        </w:rPr>
      </w:pPr>
      <w:r w:rsidRPr="00A15E6A">
        <w:rPr>
          <w:szCs w:val="24"/>
        </w:rPr>
        <w:t>Na déletrvající a rozsáhlé požárně rizikové práce musí být zpracován provádějící firmou technologický</w:t>
      </w:r>
      <w:r w:rsidR="00F1794F" w:rsidRPr="00A15E6A">
        <w:rPr>
          <w:szCs w:val="24"/>
        </w:rPr>
        <w:t xml:space="preserve"> </w:t>
      </w:r>
      <w:r w:rsidRPr="00A15E6A">
        <w:rPr>
          <w:szCs w:val="24"/>
        </w:rPr>
        <w:t xml:space="preserve">postup práce spolu s bezpečnostními pokyny pro pracovníky a upozorněním na možná rizika v místě </w:t>
      </w:r>
      <w:r w:rsidRPr="00841840">
        <w:rPr>
          <w:szCs w:val="24"/>
        </w:rPr>
        <w:t>vykonávané práce</w:t>
      </w:r>
      <w:r w:rsidR="00841D4F" w:rsidRPr="00841840">
        <w:rPr>
          <w:szCs w:val="24"/>
        </w:rPr>
        <w:t>, který musí být schválen oddělením PO a HZSp</w:t>
      </w:r>
      <w:r w:rsidRPr="00841840">
        <w:rPr>
          <w:szCs w:val="24"/>
        </w:rPr>
        <w:t>.</w:t>
      </w:r>
    </w:p>
    <w:p w14:paraId="6E137C29" w14:textId="77777777" w:rsidR="00FF6890" w:rsidRPr="00A15E6A" w:rsidRDefault="00FF6890" w:rsidP="00FF6890">
      <w:pPr>
        <w:widowControl w:val="0"/>
        <w:numPr>
          <w:ilvl w:val="1"/>
          <w:numId w:val="1"/>
        </w:numPr>
        <w:tabs>
          <w:tab w:val="left" w:pos="851"/>
        </w:tabs>
        <w:overflowPunct/>
        <w:autoSpaceDE/>
        <w:autoSpaceDN/>
        <w:adjustRightInd/>
        <w:jc w:val="both"/>
        <w:textAlignment w:val="auto"/>
        <w:rPr>
          <w:szCs w:val="24"/>
        </w:rPr>
      </w:pPr>
      <w:r w:rsidRPr="00841840">
        <w:rPr>
          <w:szCs w:val="24"/>
        </w:rPr>
        <w:t xml:space="preserve">V případě provádění požárně nebezpečných prací v prostorách nebo zařízeních s nebezpečím </w:t>
      </w:r>
      <w:r w:rsidRPr="00A15E6A">
        <w:rPr>
          <w:szCs w:val="24"/>
        </w:rPr>
        <w:t>výbuchu musí zaměstnanec organizující tyto práce vystavit příkaz „V“ v souladu s Nařízením vlády č. 406/2004 Sb.</w:t>
      </w:r>
    </w:p>
    <w:p w14:paraId="7C8F149F" w14:textId="77777777" w:rsidR="00FF6890" w:rsidRPr="00A15E6A" w:rsidRDefault="00FF6890" w:rsidP="00A6628B">
      <w:pPr>
        <w:widowControl w:val="0"/>
        <w:numPr>
          <w:ilvl w:val="1"/>
          <w:numId w:val="1"/>
        </w:numPr>
        <w:tabs>
          <w:tab w:val="left" w:pos="851"/>
        </w:tabs>
        <w:overflowPunct/>
        <w:autoSpaceDE/>
        <w:autoSpaceDN/>
        <w:adjustRightInd/>
        <w:jc w:val="both"/>
        <w:textAlignment w:val="auto"/>
        <w:rPr>
          <w:szCs w:val="24"/>
        </w:rPr>
      </w:pPr>
      <w:r w:rsidRPr="00A15E6A">
        <w:t xml:space="preserve">Po dobu provádění požárně nebezpečných prací (PNP) nesmí </w:t>
      </w:r>
      <w:r w:rsidR="002A1211" w:rsidRPr="00A15E6A">
        <w:t xml:space="preserve">mít </w:t>
      </w:r>
      <w:r w:rsidRPr="00A15E6A">
        <w:t xml:space="preserve">pracovník </w:t>
      </w:r>
      <w:r w:rsidR="002A1211" w:rsidRPr="00A15E6A">
        <w:t>provádějící tuto činnost</w:t>
      </w:r>
      <w:r w:rsidRPr="00A15E6A">
        <w:t xml:space="preserve"> </w:t>
      </w:r>
      <w:r w:rsidR="002A1211" w:rsidRPr="00A15E6A">
        <w:t>oblečenu reflexní vestu</w:t>
      </w:r>
      <w:r w:rsidRPr="00A15E6A">
        <w:t>. Bezprostředně po ukončení PNP si musí vestu opět obléci.</w:t>
      </w:r>
    </w:p>
    <w:p w14:paraId="18170EFA" w14:textId="43C99789" w:rsidR="00FF6890" w:rsidRPr="00A15E6A" w:rsidRDefault="00FF6890" w:rsidP="00A6628B">
      <w:pPr>
        <w:widowControl w:val="0"/>
        <w:numPr>
          <w:ilvl w:val="1"/>
          <w:numId w:val="1"/>
        </w:numPr>
        <w:tabs>
          <w:tab w:val="left" w:pos="851"/>
        </w:tabs>
        <w:overflowPunct/>
        <w:autoSpaceDE/>
        <w:autoSpaceDN/>
        <w:adjustRightInd/>
        <w:jc w:val="both"/>
        <w:textAlignment w:val="auto"/>
        <w:rPr>
          <w:szCs w:val="24"/>
        </w:rPr>
      </w:pPr>
      <w:r w:rsidRPr="00A15E6A">
        <w:t xml:space="preserve">Před zahájením </w:t>
      </w:r>
      <w:r w:rsidRPr="003753A1">
        <w:t>požárně nebezpečn</w:t>
      </w:r>
      <w:r w:rsidR="00534D0D" w:rsidRPr="003753A1">
        <w:t>é</w:t>
      </w:r>
      <w:r w:rsidRPr="003753A1">
        <w:t xml:space="preserve"> pr</w:t>
      </w:r>
      <w:r w:rsidR="00534D0D" w:rsidRPr="003753A1">
        <w:t>áce</w:t>
      </w:r>
      <w:r w:rsidRPr="003753A1">
        <w:t xml:space="preserve"> (</w:t>
      </w:r>
      <w:r w:rsidRPr="00A15E6A">
        <w:t>svařování, rozbrušování apod.) tuto činnost projednat s technikem PO, preventistou PO nebo s velitelem směny HZSp (tov. tel.</w:t>
      </w:r>
      <w:r w:rsidRPr="00A15E6A">
        <w:rPr>
          <w:b/>
        </w:rPr>
        <w:t xml:space="preserve"> 2370</w:t>
      </w:r>
      <w:r w:rsidRPr="00A15E6A">
        <w:t xml:space="preserve">). </w:t>
      </w:r>
      <w:r w:rsidR="00037485" w:rsidRPr="004B7AA7">
        <w:rPr>
          <w:b/>
        </w:rPr>
        <w:t>Tyto práce provádět pouze na základě zaevidovaného a schváleného</w:t>
      </w:r>
      <w:r w:rsidR="00037485" w:rsidRPr="004B7AA7">
        <w:t xml:space="preserve"> </w:t>
      </w:r>
      <w:r w:rsidR="00037485" w:rsidRPr="004B7AA7">
        <w:rPr>
          <w:b/>
        </w:rPr>
        <w:t xml:space="preserve">písemného </w:t>
      </w:r>
      <w:r w:rsidR="00037485" w:rsidRPr="00841840">
        <w:rPr>
          <w:b/>
        </w:rPr>
        <w:t xml:space="preserve">příkazu </w:t>
      </w:r>
      <w:r w:rsidR="00C357C1" w:rsidRPr="00841840">
        <w:rPr>
          <w:b/>
        </w:rPr>
        <w:t>nebo</w:t>
      </w:r>
      <w:r w:rsidR="00037485" w:rsidRPr="00841840">
        <w:rPr>
          <w:b/>
        </w:rPr>
        <w:t xml:space="preserve"> zápisu </w:t>
      </w:r>
      <w:r w:rsidR="007F548E" w:rsidRPr="00841840">
        <w:rPr>
          <w:b/>
        </w:rPr>
        <w:t>ve</w:t>
      </w:r>
      <w:r w:rsidR="00037485" w:rsidRPr="00841840">
        <w:rPr>
          <w:b/>
        </w:rPr>
        <w:t xml:space="preserve"> stavební</w:t>
      </w:r>
      <w:r w:rsidR="007F548E" w:rsidRPr="00841840">
        <w:rPr>
          <w:b/>
        </w:rPr>
        <w:t>m</w:t>
      </w:r>
      <w:r w:rsidR="00037485" w:rsidRPr="00841840">
        <w:rPr>
          <w:b/>
        </w:rPr>
        <w:t xml:space="preserve"> deníku</w:t>
      </w:r>
      <w:r w:rsidR="00834079" w:rsidRPr="00841840">
        <w:rPr>
          <w:b/>
        </w:rPr>
        <w:t xml:space="preserve"> odsouhlasené</w:t>
      </w:r>
      <w:r w:rsidR="004A32E2" w:rsidRPr="00841840">
        <w:rPr>
          <w:b/>
        </w:rPr>
        <w:t xml:space="preserve">ho </w:t>
      </w:r>
      <w:r w:rsidR="00F11B30" w:rsidRPr="00841840">
        <w:rPr>
          <w:b/>
        </w:rPr>
        <w:t>odd. P</w:t>
      </w:r>
      <w:r w:rsidR="00E55936" w:rsidRPr="00841840">
        <w:rPr>
          <w:b/>
        </w:rPr>
        <w:t>O</w:t>
      </w:r>
      <w:r w:rsidR="00F11B30" w:rsidRPr="00841840">
        <w:rPr>
          <w:b/>
        </w:rPr>
        <w:t xml:space="preserve"> a HZSP v rámci </w:t>
      </w:r>
      <w:r w:rsidR="00724CCE" w:rsidRPr="00841840">
        <w:rPr>
          <w:b/>
        </w:rPr>
        <w:t xml:space="preserve">příslušného </w:t>
      </w:r>
      <w:r w:rsidR="00F11B30" w:rsidRPr="00841840">
        <w:rPr>
          <w:b/>
        </w:rPr>
        <w:t>kontrolního dne</w:t>
      </w:r>
      <w:r w:rsidR="00724CCE" w:rsidRPr="00841840">
        <w:rPr>
          <w:b/>
        </w:rPr>
        <w:t xml:space="preserve"> stavby.</w:t>
      </w:r>
      <w:r w:rsidR="00037485" w:rsidRPr="00841840">
        <w:rPr>
          <w:b/>
        </w:rPr>
        <w:t xml:space="preserve"> </w:t>
      </w:r>
      <w:r w:rsidR="00724CCE" w:rsidRPr="00841840">
        <w:rPr>
          <w:b/>
        </w:rPr>
        <w:t>P</w:t>
      </w:r>
      <w:r w:rsidR="00037485" w:rsidRPr="00841840">
        <w:rPr>
          <w:b/>
        </w:rPr>
        <w:t>ráce</w:t>
      </w:r>
      <w:r w:rsidR="00CA6299" w:rsidRPr="00841840">
        <w:rPr>
          <w:b/>
        </w:rPr>
        <w:t xml:space="preserve"> na základě</w:t>
      </w:r>
      <w:r w:rsidR="00BD6C51" w:rsidRPr="00841840">
        <w:rPr>
          <w:b/>
        </w:rPr>
        <w:t xml:space="preserve"> písemného</w:t>
      </w:r>
      <w:r w:rsidR="00CA6299" w:rsidRPr="00841840">
        <w:rPr>
          <w:b/>
        </w:rPr>
        <w:t xml:space="preserve"> příkazu </w:t>
      </w:r>
      <w:r w:rsidR="00E55936" w:rsidRPr="00841840">
        <w:rPr>
          <w:b/>
        </w:rPr>
        <w:t xml:space="preserve">se mohou </w:t>
      </w:r>
      <w:r w:rsidR="00037485" w:rsidRPr="00841840">
        <w:rPr>
          <w:b/>
        </w:rPr>
        <w:t xml:space="preserve">zahájit až </w:t>
      </w:r>
      <w:r w:rsidR="00037485" w:rsidRPr="00A15E6A">
        <w:rPr>
          <w:b/>
        </w:rPr>
        <w:t>po schválení protipožárních opatření hasičem - preventistou PO na místě provádění těchto prací.</w:t>
      </w:r>
    </w:p>
    <w:p w14:paraId="47A63FFF" w14:textId="77777777" w:rsidR="00FF6890" w:rsidRPr="00A15E6A" w:rsidRDefault="00FF6890" w:rsidP="00FF6890">
      <w:pPr>
        <w:pStyle w:val="Odstavecseseznamem"/>
        <w:numPr>
          <w:ilvl w:val="1"/>
          <w:numId w:val="1"/>
        </w:numPr>
        <w:jc w:val="both"/>
      </w:pPr>
      <w:r w:rsidRPr="00A15E6A">
        <w:t xml:space="preserve">Při výkonu činností požárně nebezpečných prací zabránit úletu částic do volného prostoru pomocí jakýchkoliv funkčních zábran (plechy, speciální nesnadno </w:t>
      </w:r>
      <w:r w:rsidRPr="00A15E6A">
        <w:rPr>
          <w:szCs w:val="24"/>
        </w:rPr>
        <w:t xml:space="preserve">hořlavé </w:t>
      </w:r>
      <w:r w:rsidRPr="00A15E6A">
        <w:t>textilie, nejlépe s trvale zvlhčeným povrchem). Po celou dobu výkonu PNP musí být na pracovišti přítomní alespoň dva zaměstnanci, z nichž alespoň jeden vykonává nepřetržitý dohled nad úletem částic z výkonu PNP.</w:t>
      </w:r>
    </w:p>
    <w:p w14:paraId="4FF1F5CC" w14:textId="77777777" w:rsidR="00FF6890" w:rsidRPr="00A15E6A" w:rsidRDefault="00FF6890" w:rsidP="00FF6890">
      <w:pPr>
        <w:pStyle w:val="Odstavecseseznamem"/>
        <w:numPr>
          <w:ilvl w:val="1"/>
          <w:numId w:val="1"/>
        </w:numPr>
        <w:jc w:val="both"/>
      </w:pPr>
      <w:r w:rsidRPr="00A15E6A">
        <w:t>Při svařování dodržovat ustanovení ČSN 050630 čl. 3.1.6. o připojení zemnící svorky ke svařovanému dílu. Stroje a zařízení, na kterých jsou svařovací práce prováděny, musí být ve vypnutém stavu (zejména odsávání apod.).</w:t>
      </w:r>
    </w:p>
    <w:p w14:paraId="106F7CFC" w14:textId="77777777" w:rsidR="00FF6890" w:rsidRPr="00A15E6A" w:rsidRDefault="00FF6890" w:rsidP="00FF6890">
      <w:pPr>
        <w:widowControl w:val="0"/>
        <w:numPr>
          <w:ilvl w:val="1"/>
          <w:numId w:val="1"/>
        </w:numPr>
        <w:overflowPunct/>
        <w:autoSpaceDE/>
        <w:autoSpaceDN/>
        <w:adjustRightInd/>
        <w:jc w:val="both"/>
        <w:textAlignment w:val="auto"/>
      </w:pPr>
      <w:r w:rsidRPr="00A15E6A">
        <w:t xml:space="preserve">Při provádění požárně nebezpečných prací je povinností smluvního partnera zabezpečit pro každé pracoviště vlastní plechový kbelík na vodu </w:t>
      </w:r>
      <w:r w:rsidRPr="00A15E6A">
        <w:rPr>
          <w:szCs w:val="24"/>
        </w:rPr>
        <w:t>(min. 8 litrů)</w:t>
      </w:r>
      <w:r w:rsidRPr="00A15E6A">
        <w:t xml:space="preserve"> a dva přenosné hasicí přístroje, z nichž musí být jeden práškový o minimální náplni 5 kg s platnou revizí a plombou a druhý přenosný přístroj s libovolnou náplní o obsahu nejméně 2 kg. Ve vybraných objektech a provozech (S03PO) ještě mimo výše uvedené prostředky navíc i přenosný hasicí přístroj vodní, </w:t>
      </w:r>
      <w:r w:rsidRPr="00A15E6A">
        <w:lastRenderedPageBreak/>
        <w:t>zahradní postřikovač (5 litrů) a nesnadno hořlavé plachty (2 ks).</w:t>
      </w:r>
    </w:p>
    <w:p w14:paraId="201A9C47" w14:textId="060DEBF7" w:rsidR="00FF6890" w:rsidRPr="00583C30" w:rsidRDefault="00FF6890" w:rsidP="00FF6890">
      <w:pPr>
        <w:widowControl w:val="0"/>
        <w:numPr>
          <w:ilvl w:val="1"/>
          <w:numId w:val="1"/>
        </w:numPr>
        <w:overflowPunct/>
        <w:autoSpaceDE/>
        <w:autoSpaceDN/>
        <w:adjustRightInd/>
        <w:spacing w:before="120"/>
        <w:jc w:val="both"/>
        <w:textAlignment w:val="auto"/>
      </w:pPr>
      <w:r w:rsidRPr="00A15E6A">
        <w:t xml:space="preserve">Zajistit následný dozor po dobu uvedenou v písemném </w:t>
      </w:r>
      <w:r w:rsidRPr="00841840">
        <w:t>příkaze</w:t>
      </w:r>
      <w:r w:rsidR="00583C30" w:rsidRPr="00841840">
        <w:t xml:space="preserve"> (popř. ve stavebním deníku)</w:t>
      </w:r>
      <w:r w:rsidRPr="00841840">
        <w:t xml:space="preserve">, nejméně však po dobu 8 hodin po skončení požárně nebezpečné práce (svařování, nahřívání </w:t>
      </w:r>
      <w:r w:rsidRPr="00A15E6A">
        <w:t xml:space="preserve">tavných živic, používání </w:t>
      </w:r>
      <w:r w:rsidRPr="00583C30">
        <w:t xml:space="preserve">otevřeného plamene, </w:t>
      </w:r>
      <w:r w:rsidR="003E6062" w:rsidRPr="00583C30">
        <w:t xml:space="preserve">tepelné spojování materiálů, používání horkovzdušné pistole jejíž teplota přesahuje 320°C, </w:t>
      </w:r>
      <w:r w:rsidRPr="00583C30">
        <w:t xml:space="preserve">rozbrušování </w:t>
      </w:r>
      <w:r w:rsidRPr="00583C30">
        <w:rPr>
          <w:szCs w:val="24"/>
        </w:rPr>
        <w:t>kovových materiálů</w:t>
      </w:r>
      <w:r w:rsidRPr="00583C30">
        <w:t>, betonu bez použití chladicí vody apod.).</w:t>
      </w:r>
    </w:p>
    <w:p w14:paraId="37EA0345" w14:textId="77777777" w:rsidR="00FF6890" w:rsidRPr="00841840" w:rsidRDefault="00FF6890" w:rsidP="00FF6890">
      <w:pPr>
        <w:widowControl w:val="0"/>
        <w:numPr>
          <w:ilvl w:val="1"/>
          <w:numId w:val="1"/>
        </w:numPr>
        <w:overflowPunct/>
        <w:autoSpaceDE/>
        <w:autoSpaceDN/>
        <w:adjustRightInd/>
        <w:spacing w:before="120"/>
        <w:jc w:val="both"/>
        <w:textAlignment w:val="auto"/>
      </w:pPr>
      <w:r w:rsidRPr="00A15E6A">
        <w:t>Dodržovat Požární řád pracoviště a Požární poplachové směrnice COBA.</w:t>
      </w:r>
      <w:r w:rsidR="00516FBC" w:rsidRPr="00A15E6A">
        <w:t xml:space="preserve"> Smluvní partner odpovídá v plné výši za škody způsobené nedodržením povinností vyplývajících z uvedené </w:t>
      </w:r>
      <w:r w:rsidR="00516FBC" w:rsidRPr="00841840">
        <w:t>dokumentace.</w:t>
      </w:r>
    </w:p>
    <w:p w14:paraId="278C3FBD" w14:textId="7973009C" w:rsidR="00FF6890" w:rsidRPr="00841840" w:rsidRDefault="00FF6890" w:rsidP="00FF6890">
      <w:pPr>
        <w:widowControl w:val="0"/>
        <w:numPr>
          <w:ilvl w:val="1"/>
          <w:numId w:val="1"/>
        </w:numPr>
        <w:tabs>
          <w:tab w:val="left" w:pos="2410"/>
        </w:tabs>
        <w:overflowPunct/>
        <w:autoSpaceDE/>
        <w:autoSpaceDN/>
        <w:adjustRightInd/>
        <w:spacing w:before="120"/>
        <w:jc w:val="both"/>
        <w:textAlignment w:val="auto"/>
      </w:pPr>
      <w:r w:rsidRPr="00841840">
        <w:t xml:space="preserve">Oznamovat </w:t>
      </w:r>
      <w:r w:rsidR="00FE35F1" w:rsidRPr="00841840">
        <w:t xml:space="preserve">odd. PO a </w:t>
      </w:r>
      <w:r w:rsidRPr="00841840">
        <w:t xml:space="preserve">HZSp každé přivezení hořlavých kapalin v obalech nebo cisternách v množství přesahujícím 250 l, z toho </w:t>
      </w:r>
      <w:r w:rsidR="00F77386" w:rsidRPr="00841840">
        <w:t>50</w:t>
      </w:r>
      <w:r w:rsidR="001A2838" w:rsidRPr="00841840">
        <w:t xml:space="preserve"> </w:t>
      </w:r>
      <w:r w:rsidR="00F77386" w:rsidRPr="00841840">
        <w:t xml:space="preserve">l </w:t>
      </w:r>
      <w:r w:rsidRPr="00841840">
        <w:t>kapalin I. třídy nebezpečnosti, do areálu Continental Otrokovice. Oznámit místo uložení, způsob uskladnění a zpracování.</w:t>
      </w:r>
    </w:p>
    <w:p w14:paraId="4A760F0D" w14:textId="455C8AA7" w:rsidR="00FF6890" w:rsidRPr="00A15E6A" w:rsidRDefault="00FF6890" w:rsidP="00A6628B">
      <w:pPr>
        <w:widowControl w:val="0"/>
        <w:numPr>
          <w:ilvl w:val="1"/>
          <w:numId w:val="1"/>
        </w:numPr>
        <w:tabs>
          <w:tab w:val="left" w:pos="2410"/>
        </w:tabs>
        <w:overflowPunct/>
        <w:autoSpaceDE/>
        <w:autoSpaceDN/>
        <w:adjustRightInd/>
        <w:spacing w:before="120"/>
        <w:jc w:val="both"/>
        <w:textAlignment w:val="auto"/>
      </w:pPr>
      <w:r w:rsidRPr="00841840">
        <w:t xml:space="preserve">Oznámit </w:t>
      </w:r>
      <w:r w:rsidR="00FE35F1" w:rsidRPr="00841840">
        <w:t xml:space="preserve">odd. PO a </w:t>
      </w:r>
      <w:r w:rsidRPr="00841840">
        <w:t>HZSp místo a způsob uložení tlakových nádob s technickými plyny ve vlastnictví smluvní firmy v areálu Continental Otrokovice. Prostory musí být označeny na dveřích tabulkou "TLAKOVÉ LAHVE" a vyznač</w:t>
      </w:r>
      <w:r w:rsidR="00F77386" w:rsidRPr="00841840">
        <w:t>en</w:t>
      </w:r>
      <w:r w:rsidRPr="00841840">
        <w:t xml:space="preserve"> druh technického plynu - kontakt na tov. tel. </w:t>
      </w:r>
      <w:r w:rsidRPr="00841840">
        <w:rPr>
          <w:b/>
        </w:rPr>
        <w:t>2370</w:t>
      </w:r>
      <w:r w:rsidRPr="00841840">
        <w:t xml:space="preserve">. </w:t>
      </w:r>
      <w:r w:rsidRPr="00841840">
        <w:rPr>
          <w:u w:val="single"/>
        </w:rPr>
        <w:t xml:space="preserve">Tlakové láhve </w:t>
      </w:r>
      <w:r w:rsidRPr="00A15E6A">
        <w:rPr>
          <w:u w:val="single"/>
        </w:rPr>
        <w:t xml:space="preserve">s technickými plyny nesmí být uloženy </w:t>
      </w:r>
      <w:r w:rsidRPr="00A15E6A">
        <w:rPr>
          <w:szCs w:val="24"/>
          <w:u w:val="single"/>
        </w:rPr>
        <w:t>(skladovány</w:t>
      </w:r>
      <w:r w:rsidRPr="00A15E6A">
        <w:rPr>
          <w:u w:val="single"/>
        </w:rPr>
        <w:t xml:space="preserve">) v podzemních prostorách a </w:t>
      </w:r>
      <w:r w:rsidRPr="00A15E6A">
        <w:rPr>
          <w:szCs w:val="24"/>
          <w:u w:val="single"/>
        </w:rPr>
        <w:t xml:space="preserve">vyšších </w:t>
      </w:r>
      <w:r w:rsidRPr="00A15E6A">
        <w:rPr>
          <w:u w:val="single"/>
        </w:rPr>
        <w:t xml:space="preserve">podlažích budov </w:t>
      </w:r>
      <w:r w:rsidRPr="00A15E6A">
        <w:rPr>
          <w:szCs w:val="24"/>
          <w:u w:val="single"/>
        </w:rPr>
        <w:t>(2.NP a výše</w:t>
      </w:r>
      <w:r w:rsidRPr="00A15E6A">
        <w:rPr>
          <w:u w:val="single"/>
        </w:rPr>
        <w:t>).</w:t>
      </w:r>
      <w:r w:rsidRPr="00A15E6A">
        <w:t xml:space="preserve"> Veškeré svařovací soupravy musí být označeny názvem firmy a telefonem na pracovníka obsluhující</w:t>
      </w:r>
      <w:r w:rsidR="00F77386" w:rsidRPr="00A15E6A">
        <w:t>ho</w:t>
      </w:r>
      <w:r w:rsidRPr="00A15E6A">
        <w:t xml:space="preserve"> tuto soupravu.</w:t>
      </w:r>
    </w:p>
    <w:p w14:paraId="2E2C33F3" w14:textId="00812711" w:rsidR="00FF6890" w:rsidRPr="00841840" w:rsidRDefault="00FF6890" w:rsidP="00FF6890">
      <w:pPr>
        <w:widowControl w:val="0"/>
        <w:numPr>
          <w:ilvl w:val="1"/>
          <w:numId w:val="1"/>
        </w:numPr>
        <w:overflowPunct/>
        <w:autoSpaceDE/>
        <w:autoSpaceDN/>
        <w:adjustRightInd/>
        <w:jc w:val="both"/>
        <w:textAlignment w:val="auto"/>
      </w:pPr>
      <w:r w:rsidRPr="00A15E6A">
        <w:t xml:space="preserve">Skladové prostory </w:t>
      </w:r>
      <w:r w:rsidR="00665219" w:rsidRPr="00A15E6A">
        <w:t xml:space="preserve">s hořlavinami </w:t>
      </w:r>
      <w:r w:rsidRPr="00A15E6A">
        <w:t xml:space="preserve">označit nápisem NEBEZPEČÍ POŽÁRU HOŘLAVÝCH KAPALIN a příslušnými grafickými symboly označujícími nebezpečnost skladovaných materiálů. Způsob označení konzultovat na tov. tel. </w:t>
      </w:r>
      <w:r w:rsidRPr="00A15E6A">
        <w:rPr>
          <w:b/>
        </w:rPr>
        <w:t xml:space="preserve">2459, </w:t>
      </w:r>
      <w:r w:rsidRPr="00841840">
        <w:rPr>
          <w:b/>
        </w:rPr>
        <w:t xml:space="preserve">3319, </w:t>
      </w:r>
      <w:r w:rsidR="006E52B3" w:rsidRPr="00841840">
        <w:rPr>
          <w:b/>
        </w:rPr>
        <w:t xml:space="preserve">2306, </w:t>
      </w:r>
      <w:r w:rsidRPr="00841840">
        <w:rPr>
          <w:b/>
        </w:rPr>
        <w:t>2285.</w:t>
      </w:r>
    </w:p>
    <w:p w14:paraId="70D1BD07" w14:textId="14DF108F" w:rsidR="00FF6890" w:rsidRPr="00841840" w:rsidRDefault="00516FBC" w:rsidP="00FF6890">
      <w:pPr>
        <w:widowControl w:val="0"/>
        <w:numPr>
          <w:ilvl w:val="1"/>
          <w:numId w:val="1"/>
        </w:numPr>
        <w:overflowPunct/>
        <w:autoSpaceDE/>
        <w:autoSpaceDN/>
        <w:adjustRightInd/>
        <w:jc w:val="both"/>
        <w:textAlignment w:val="auto"/>
      </w:pPr>
      <w:r w:rsidRPr="00841840">
        <w:t xml:space="preserve">Dostupnými prostředky neprodleně uhasit zpozorovaný požár. Pokud to není možné, vyhlásit poplach a přivolat pomoc. </w:t>
      </w:r>
      <w:r w:rsidR="00FF6890" w:rsidRPr="00841840">
        <w:t>Bez zbytečného odkladu hlásit každý (i uhašený) požár,</w:t>
      </w:r>
      <w:r w:rsidR="00555EA9" w:rsidRPr="00841840">
        <w:t xml:space="preserve"> zahoření či žhnutí, které vzniknou</w:t>
      </w:r>
      <w:r w:rsidR="00FF6890" w:rsidRPr="00841840">
        <w:t xml:space="preserve"> v areálu Continental Otrokovice na tel</w:t>
      </w:r>
      <w:r w:rsidR="00FF6890" w:rsidRPr="00841840">
        <w:rPr>
          <w:b/>
        </w:rPr>
        <w:t>. 2222</w:t>
      </w:r>
      <w:r w:rsidR="00FF6890" w:rsidRPr="00841840">
        <w:t xml:space="preserve"> – </w:t>
      </w:r>
      <w:r w:rsidR="00FF6890" w:rsidRPr="00841840">
        <w:rPr>
          <w:szCs w:val="24"/>
        </w:rPr>
        <w:t>(nebo 577 512 222</w:t>
      </w:r>
      <w:r w:rsidR="00FF6890" w:rsidRPr="00841840">
        <w:t>) ohlašovna požárů.</w:t>
      </w:r>
      <w:r w:rsidRPr="00841840">
        <w:t xml:space="preserve"> </w:t>
      </w:r>
    </w:p>
    <w:p w14:paraId="394DA7E2" w14:textId="77777777" w:rsidR="00FF6890" w:rsidRPr="00A15E6A" w:rsidRDefault="00FF6890" w:rsidP="00FF6890">
      <w:pPr>
        <w:pStyle w:val="Odstavecseseznamem"/>
        <w:widowControl w:val="0"/>
        <w:numPr>
          <w:ilvl w:val="1"/>
          <w:numId w:val="1"/>
        </w:numPr>
        <w:overflowPunct/>
        <w:autoSpaceDE/>
        <w:autoSpaceDN/>
        <w:adjustRightInd/>
        <w:contextualSpacing w:val="0"/>
        <w:jc w:val="both"/>
        <w:textAlignment w:val="auto"/>
      </w:pPr>
      <w:r w:rsidRPr="00A15E6A">
        <w:t>Při používání pojízdných vysokozdvižných plošin musí být tyto označeny názvem firmy a telefonem na pracovníka obsluhující toto zařízení. Při opuštění pracoviště nesmí být ponechány v požárních nebo únikových cestách, či na plochách označených žlutým šrafováním (místo s PHP, nástěnnými hydranty, el. rozvaděči a jiné). V případě výkonu PNP na zdvihací plošině musí být v této k dispozici jeden kus přenosného hasicího přístroje zajištěného proti pádu odpovídajícím způsobem.</w:t>
      </w:r>
    </w:p>
    <w:p w14:paraId="732E6A22" w14:textId="2D19E55B" w:rsidR="00516FBC" w:rsidRDefault="00516FBC" w:rsidP="00FF6890">
      <w:pPr>
        <w:pStyle w:val="Odstavecseseznamem"/>
        <w:widowControl w:val="0"/>
        <w:numPr>
          <w:ilvl w:val="1"/>
          <w:numId w:val="1"/>
        </w:numPr>
        <w:overflowPunct/>
        <w:autoSpaceDE/>
        <w:autoSpaceDN/>
        <w:adjustRightInd/>
        <w:contextualSpacing w:val="0"/>
        <w:jc w:val="both"/>
        <w:textAlignment w:val="auto"/>
      </w:pPr>
      <w:r w:rsidRPr="00A15E6A">
        <w:t xml:space="preserve">Vést a na výzvu </w:t>
      </w:r>
      <w:r w:rsidR="009506E5" w:rsidRPr="00A15E6A">
        <w:t>zaměstnance</w:t>
      </w:r>
      <w:r w:rsidR="00691BD8" w:rsidRPr="00A15E6A">
        <w:t xml:space="preserve"> </w:t>
      </w:r>
      <w:r w:rsidRPr="00A15E6A">
        <w:t>objednatele (</w:t>
      </w:r>
      <w:r w:rsidR="00813EA6" w:rsidRPr="00A15E6A">
        <w:t>divize ESH</w:t>
      </w:r>
      <w:r w:rsidR="00813742" w:rsidRPr="00A15E6A">
        <w:t xml:space="preserve">, </w:t>
      </w:r>
      <w:r w:rsidRPr="00A15E6A">
        <w:t>COBA) nebo kontrolního orgánu (HZS ČR) předložit veškerou dokumentaci PO související s výkonem činností a používanými technickými prostředky (oprávnění, revizní zprávy apod.).</w:t>
      </w:r>
    </w:p>
    <w:p w14:paraId="4043B447" w14:textId="63C23F26" w:rsidR="0030450E" w:rsidRPr="00841840" w:rsidRDefault="0030450E" w:rsidP="0030450E">
      <w:pPr>
        <w:pStyle w:val="Odstavecseseznamem"/>
        <w:widowControl w:val="0"/>
        <w:numPr>
          <w:ilvl w:val="1"/>
          <w:numId w:val="1"/>
        </w:numPr>
        <w:overflowPunct/>
        <w:autoSpaceDE/>
        <w:autoSpaceDN/>
        <w:adjustRightInd/>
        <w:contextualSpacing w:val="0"/>
        <w:jc w:val="both"/>
        <w:textAlignment w:val="auto"/>
      </w:pPr>
      <w:r w:rsidRPr="00841840">
        <w:t>Provozovat stálé svářečské pracoviště v areálu COBA může externí firma pouze v</w:t>
      </w:r>
      <w:r w:rsidR="00645A83" w:rsidRPr="00841840">
        <w:t xml:space="preserve"> po projednání </w:t>
      </w:r>
      <w:r w:rsidR="00B922BB" w:rsidRPr="00841840">
        <w:t>odd. PO a HZSp</w:t>
      </w:r>
    </w:p>
    <w:p w14:paraId="0067D0C7" w14:textId="0E53A5F7" w:rsidR="0030450E" w:rsidRPr="00841840" w:rsidRDefault="0030450E" w:rsidP="0030450E">
      <w:pPr>
        <w:pStyle w:val="Odstavecseseznamem"/>
        <w:widowControl w:val="0"/>
        <w:numPr>
          <w:ilvl w:val="1"/>
          <w:numId w:val="1"/>
        </w:numPr>
        <w:overflowPunct/>
        <w:autoSpaceDE/>
        <w:autoSpaceDN/>
        <w:adjustRightInd/>
        <w:contextualSpacing w:val="0"/>
        <w:jc w:val="both"/>
        <w:textAlignment w:val="auto"/>
      </w:pPr>
      <w:r w:rsidRPr="00841840">
        <w:t>V případě mimořádných událostí bezodkladně respektovat pokyny vyhlášené prostřednictvím vyrozumívacího systému</w:t>
      </w:r>
      <w:r w:rsidR="007571E2" w:rsidRPr="00841840">
        <w:t xml:space="preserve"> - rozhlasu</w:t>
      </w:r>
      <w:r w:rsidRPr="00841840">
        <w:t>.</w:t>
      </w:r>
    </w:p>
    <w:p w14:paraId="56AA7CCE" w14:textId="77777777" w:rsidR="00FF6890" w:rsidRPr="00A15E6A" w:rsidRDefault="00FF6890" w:rsidP="00FF6890">
      <w:pPr>
        <w:widowControl w:val="0"/>
        <w:numPr>
          <w:ilvl w:val="0"/>
          <w:numId w:val="2"/>
        </w:numPr>
        <w:overflowPunct/>
        <w:autoSpaceDE/>
        <w:autoSpaceDN/>
        <w:adjustRightInd/>
        <w:spacing w:before="240"/>
        <w:jc w:val="both"/>
        <w:textAlignment w:val="auto"/>
        <w:rPr>
          <w:b/>
          <w:u w:val="single"/>
        </w:rPr>
      </w:pPr>
      <w:r w:rsidRPr="00A15E6A">
        <w:rPr>
          <w:b/>
          <w:u w:val="single"/>
        </w:rPr>
        <w:t>Je zakázáno:</w:t>
      </w:r>
    </w:p>
    <w:p w14:paraId="6582DEBF" w14:textId="77777777" w:rsidR="00FF6890" w:rsidRPr="00A15E6A" w:rsidRDefault="00FF6890" w:rsidP="00D122B3">
      <w:pPr>
        <w:widowControl w:val="0"/>
        <w:numPr>
          <w:ilvl w:val="1"/>
          <w:numId w:val="11"/>
        </w:numPr>
        <w:overflowPunct/>
        <w:autoSpaceDE/>
        <w:autoSpaceDN/>
        <w:adjustRightInd/>
        <w:spacing w:before="120"/>
        <w:jc w:val="both"/>
        <w:textAlignment w:val="auto"/>
      </w:pPr>
      <w:r w:rsidRPr="00A15E6A">
        <w:t>Uchovávat hořlavé kapaliny a požárně nebezpečné látky mimo skladové prostory k tomuto účelu určené a řádně označené.</w:t>
      </w:r>
    </w:p>
    <w:p w14:paraId="68A84583" w14:textId="77777777" w:rsidR="00FF6890" w:rsidRPr="00A15E6A" w:rsidRDefault="00FF6890" w:rsidP="00D122B3">
      <w:pPr>
        <w:widowControl w:val="0"/>
        <w:numPr>
          <w:ilvl w:val="1"/>
          <w:numId w:val="11"/>
        </w:numPr>
        <w:overflowPunct/>
        <w:autoSpaceDE/>
        <w:autoSpaceDN/>
        <w:adjustRightInd/>
        <w:spacing w:before="120"/>
        <w:jc w:val="both"/>
        <w:textAlignment w:val="auto"/>
      </w:pPr>
      <w:r w:rsidRPr="00A15E6A">
        <w:t xml:space="preserve">Skladovat tlakové láhve s technickými plyny mimo prostory k tomuto účelu určené a řádně </w:t>
      </w:r>
      <w:r w:rsidRPr="00A15E6A">
        <w:lastRenderedPageBreak/>
        <w:t>označené.</w:t>
      </w:r>
    </w:p>
    <w:p w14:paraId="1A7FA3A9" w14:textId="7D24D0DC" w:rsidR="00FF6890" w:rsidRPr="00841840" w:rsidRDefault="00FF6890" w:rsidP="00D122B3">
      <w:pPr>
        <w:widowControl w:val="0"/>
        <w:numPr>
          <w:ilvl w:val="1"/>
          <w:numId w:val="11"/>
        </w:numPr>
        <w:overflowPunct/>
        <w:autoSpaceDE/>
        <w:autoSpaceDN/>
        <w:adjustRightInd/>
        <w:spacing w:before="120"/>
        <w:jc w:val="both"/>
        <w:textAlignment w:val="auto"/>
      </w:pPr>
      <w:r w:rsidRPr="00A15E6A">
        <w:t xml:space="preserve">Poškozovat a zneužívat zařízení, určené pro hašení a </w:t>
      </w:r>
      <w:r w:rsidRPr="00A15E6A">
        <w:rPr>
          <w:szCs w:val="24"/>
        </w:rPr>
        <w:t xml:space="preserve">hlášení </w:t>
      </w:r>
      <w:r w:rsidRPr="00A15E6A">
        <w:t>požárů. V případě, že bude zjištěno poškození</w:t>
      </w:r>
      <w:r w:rsidR="00030240">
        <w:t>,</w:t>
      </w:r>
      <w:r w:rsidRPr="00A15E6A">
        <w:t xml:space="preserve"> </w:t>
      </w:r>
      <w:r w:rsidRPr="00841840">
        <w:t>zneužití</w:t>
      </w:r>
      <w:r w:rsidR="00030240" w:rsidRPr="00841840">
        <w:t xml:space="preserve"> nebo zcizení</w:t>
      </w:r>
      <w:r w:rsidRPr="00841840">
        <w:t xml:space="preserve"> tohoto zařízení, uhradí firma vzniklou škodu.</w:t>
      </w:r>
    </w:p>
    <w:p w14:paraId="2DB6418B" w14:textId="77777777" w:rsidR="00FF6890" w:rsidRPr="00841840" w:rsidRDefault="00FF6890" w:rsidP="00D122B3">
      <w:pPr>
        <w:widowControl w:val="0"/>
        <w:numPr>
          <w:ilvl w:val="1"/>
          <w:numId w:val="11"/>
        </w:numPr>
        <w:overflowPunct/>
        <w:autoSpaceDE/>
        <w:autoSpaceDN/>
        <w:adjustRightInd/>
        <w:spacing w:before="120"/>
        <w:jc w:val="both"/>
        <w:textAlignment w:val="auto"/>
      </w:pPr>
      <w:r w:rsidRPr="00841840">
        <w:t>Omezovat průjezdnost požárních cest (zejména v objektech SO 102, SO 103a, SO 103b,</w:t>
      </w:r>
      <w:r w:rsidR="00551375" w:rsidRPr="00841840">
        <w:t xml:space="preserve"> </w:t>
      </w:r>
      <w:r w:rsidRPr="00841840">
        <w:t xml:space="preserve">SO 104, SO 163, SO 190) a komunikací na tyto cesty navazujících. Nepojízdné dopravní prostředky a pojízdná lešení (taktéž musí být označené názvem firmy vč. tel. kontaktů) je nutno z požárních cest odtáhnout bez zbytečného odkladu. </w:t>
      </w:r>
    </w:p>
    <w:p w14:paraId="43FD3F59" w14:textId="6C06DAA3" w:rsidR="00FF6890" w:rsidRPr="00841840" w:rsidRDefault="00FF6890" w:rsidP="00D122B3">
      <w:pPr>
        <w:widowControl w:val="0"/>
        <w:numPr>
          <w:ilvl w:val="1"/>
          <w:numId w:val="11"/>
        </w:numPr>
        <w:overflowPunct/>
        <w:autoSpaceDE/>
        <w:autoSpaceDN/>
        <w:adjustRightInd/>
        <w:spacing w:before="120"/>
        <w:jc w:val="both"/>
        <w:textAlignment w:val="auto"/>
      </w:pPr>
      <w:r w:rsidRPr="00841840">
        <w:t>Manipulovat a skladovat materiál ve vyznačených prostorách pro zařízení k hašení požáru a jejich blízkosti (nástěnné hydranty, podzemní hydranty, přenosné hasicí přístroje).</w:t>
      </w:r>
      <w:r w:rsidR="00B40AE1" w:rsidRPr="00841840">
        <w:t xml:space="preserve"> U venkovních hydrantů je nutné zachovat volný prostor v jeho okolí alespoň 2,5 m.</w:t>
      </w:r>
    </w:p>
    <w:p w14:paraId="6574089B" w14:textId="2B0F77EA" w:rsidR="00FF6890" w:rsidRPr="00841840" w:rsidRDefault="00FF6890" w:rsidP="00D122B3">
      <w:pPr>
        <w:widowControl w:val="0"/>
        <w:numPr>
          <w:ilvl w:val="1"/>
          <w:numId w:val="11"/>
        </w:numPr>
        <w:overflowPunct/>
        <w:autoSpaceDE/>
        <w:autoSpaceDN/>
        <w:adjustRightInd/>
        <w:spacing w:before="120"/>
        <w:jc w:val="both"/>
        <w:textAlignment w:val="auto"/>
      </w:pPr>
      <w:r w:rsidRPr="00841840">
        <w:t>Blokovat nebo jakkoliv omezovat únikové cesty nebo únikové východy</w:t>
      </w:r>
      <w:r w:rsidR="00BC694E" w:rsidRPr="00841840">
        <w:t xml:space="preserve"> </w:t>
      </w:r>
      <w:r w:rsidRPr="00841840">
        <w:t>(únikové dveře apod.)</w:t>
      </w:r>
      <w:r w:rsidR="00496702" w:rsidRPr="00841840">
        <w:t xml:space="preserve"> a požární uzávěry.</w:t>
      </w:r>
    </w:p>
    <w:p w14:paraId="7A1971A5" w14:textId="329CE654" w:rsidR="00AF590C" w:rsidRPr="00841840" w:rsidRDefault="00AF590C" w:rsidP="00AF590C">
      <w:pPr>
        <w:widowControl w:val="0"/>
        <w:numPr>
          <w:ilvl w:val="1"/>
          <w:numId w:val="11"/>
        </w:numPr>
        <w:overflowPunct/>
        <w:autoSpaceDE/>
        <w:autoSpaceDN/>
        <w:adjustRightInd/>
        <w:spacing w:before="120"/>
        <w:jc w:val="both"/>
        <w:textAlignment w:val="auto"/>
      </w:pPr>
      <w:r w:rsidRPr="00841840">
        <w:t>Omezovat přístup do energetických kanálů (poklopy kanálových vstupů jsou označeny písmeny KV)</w:t>
      </w:r>
      <w:r w:rsidR="00F461B9" w:rsidRPr="00841840">
        <w:t>.</w:t>
      </w:r>
    </w:p>
    <w:p w14:paraId="1D2AC3D7" w14:textId="0C2DC872" w:rsidR="00FF6890" w:rsidRPr="00841840" w:rsidRDefault="00FF6890" w:rsidP="00D122B3">
      <w:pPr>
        <w:widowControl w:val="0"/>
        <w:numPr>
          <w:ilvl w:val="1"/>
          <w:numId w:val="11"/>
        </w:numPr>
        <w:overflowPunct/>
        <w:autoSpaceDE/>
        <w:autoSpaceDN/>
        <w:adjustRightInd/>
        <w:spacing w:before="120"/>
        <w:jc w:val="both"/>
        <w:textAlignment w:val="auto"/>
      </w:pPr>
      <w:r w:rsidRPr="00841840">
        <w:t>Stání a parkování všech vozidel, manipulačních prostředků (plošin) ve výrobních a skladovacích objektech je možné</w:t>
      </w:r>
      <w:r w:rsidRPr="00841840">
        <w:rPr>
          <w:b/>
        </w:rPr>
        <w:t xml:space="preserve"> </w:t>
      </w:r>
      <w:r w:rsidRPr="00841840">
        <w:t>pouze na základě předchozího ohlášení tel. 2370 a následného souhlasu</w:t>
      </w:r>
      <w:r w:rsidR="008E1E17" w:rsidRPr="00841840">
        <w:t xml:space="preserve"> odd. PO a</w:t>
      </w:r>
      <w:r w:rsidRPr="00841840">
        <w:t xml:space="preserve"> HZSp na nejnutnější dobu.</w:t>
      </w:r>
    </w:p>
    <w:p w14:paraId="0CA7CEDF" w14:textId="77777777" w:rsidR="00FF6890" w:rsidRPr="00A15E6A" w:rsidRDefault="00FF6890" w:rsidP="00D122B3">
      <w:pPr>
        <w:widowControl w:val="0"/>
        <w:numPr>
          <w:ilvl w:val="1"/>
          <w:numId w:val="11"/>
        </w:numPr>
        <w:overflowPunct/>
        <w:autoSpaceDE/>
        <w:autoSpaceDN/>
        <w:adjustRightInd/>
        <w:spacing w:before="120"/>
        <w:jc w:val="both"/>
        <w:textAlignment w:val="auto"/>
      </w:pPr>
      <w:r w:rsidRPr="00841840">
        <w:t xml:space="preserve">Nabíjení elektrických zařízení (např. pojezdových </w:t>
      </w:r>
      <w:r w:rsidRPr="00A15E6A">
        <w:t>plošin) na požárně nebezpečných místech (např. suchá tráva) nebo s odstupem od hořlavých materiálů ve vzdálenosti menším než 2,5 m). Prodlužovací kabel nesmí být stočen na cívce a nesmí docházet k překročení výrobcem stanoveného odebíraného proudu (napětí).</w:t>
      </w:r>
    </w:p>
    <w:p w14:paraId="1CB80A98" w14:textId="77777777" w:rsidR="00596F79" w:rsidRPr="00A15E6A" w:rsidRDefault="00596F79">
      <w:pPr>
        <w:overflowPunct/>
        <w:autoSpaceDE/>
        <w:autoSpaceDN/>
        <w:adjustRightInd/>
        <w:textAlignment w:val="auto"/>
      </w:pPr>
    </w:p>
    <w:p w14:paraId="5B7B2AEE" w14:textId="77777777" w:rsidR="00844BC7" w:rsidRPr="00A15E6A" w:rsidRDefault="00844BC7">
      <w:pPr>
        <w:spacing w:before="120"/>
        <w:jc w:val="center"/>
        <w:rPr>
          <w:i/>
          <w:sz w:val="28"/>
        </w:rPr>
      </w:pPr>
      <w:r w:rsidRPr="00A15E6A">
        <w:rPr>
          <w:i/>
          <w:sz w:val="28"/>
        </w:rPr>
        <w:t>Článek IV</w:t>
      </w:r>
    </w:p>
    <w:p w14:paraId="1F2AD1C4" w14:textId="77777777" w:rsidR="00844BC7" w:rsidRPr="00A15E6A" w:rsidRDefault="00844BC7">
      <w:pPr>
        <w:jc w:val="center"/>
        <w:rPr>
          <w:b/>
          <w:sz w:val="28"/>
          <w:u w:val="single"/>
        </w:rPr>
      </w:pPr>
      <w:r w:rsidRPr="00A15E6A">
        <w:rPr>
          <w:b/>
          <w:sz w:val="28"/>
          <w:u w:val="single"/>
        </w:rPr>
        <w:t>Dodržování zásad v oblasti ochrany životního prostředí</w:t>
      </w:r>
    </w:p>
    <w:p w14:paraId="48BE15DC" w14:textId="271A05B6" w:rsidR="00844BC7" w:rsidRPr="00A15E6A" w:rsidRDefault="00844BC7">
      <w:pPr>
        <w:rPr>
          <w:b/>
          <w:u w:val="single"/>
        </w:rPr>
      </w:pPr>
    </w:p>
    <w:p w14:paraId="728C4AA3" w14:textId="77777777" w:rsidR="00794C17" w:rsidRPr="00A15E6A" w:rsidRDefault="00794C17" w:rsidP="00794C17">
      <w:pPr>
        <w:spacing w:before="120"/>
        <w:rPr>
          <w:bCs/>
        </w:rPr>
      </w:pPr>
      <w:r w:rsidRPr="00A15E6A">
        <w:rPr>
          <w:bCs/>
        </w:rPr>
        <w:t>Dodavatel je povinen po celou dobu svého působení v areálu COBA dodržovat všechny ustanovení v oblasti životního prostředí, které vyplývají ze všeobecně závazných předpisů České republiky a specifických požadavků ze strany objednavatele.</w:t>
      </w:r>
    </w:p>
    <w:p w14:paraId="2C59E305" w14:textId="0F6710BC" w:rsidR="00794C17" w:rsidRPr="00A15E6A" w:rsidRDefault="00794C17">
      <w:pPr>
        <w:rPr>
          <w:b/>
          <w:u w:val="single"/>
        </w:rPr>
      </w:pPr>
    </w:p>
    <w:p w14:paraId="63023220" w14:textId="66A59952" w:rsidR="00BD4330" w:rsidRPr="00A15E6A" w:rsidRDefault="00BD4330" w:rsidP="009C0C8D">
      <w:pPr>
        <w:pStyle w:val="Odstavecseseznamem"/>
        <w:numPr>
          <w:ilvl w:val="0"/>
          <w:numId w:val="33"/>
        </w:numPr>
        <w:overflowPunct/>
        <w:autoSpaceDE/>
        <w:autoSpaceDN/>
        <w:adjustRightInd/>
        <w:spacing w:before="120"/>
        <w:ind w:hanging="720"/>
        <w:textAlignment w:val="auto"/>
        <w:rPr>
          <w:b/>
          <w:u w:val="single"/>
        </w:rPr>
      </w:pPr>
      <w:r w:rsidRPr="00A15E6A">
        <w:rPr>
          <w:b/>
          <w:u w:val="single"/>
        </w:rPr>
        <w:t>Nakládání s nebezpečnými chemickými látkami a směsmi (přípravky)</w:t>
      </w:r>
    </w:p>
    <w:p w14:paraId="6649E604" w14:textId="77777777" w:rsidR="00BD4330" w:rsidRPr="00A15E6A" w:rsidRDefault="00BD4330" w:rsidP="00BD4330"/>
    <w:p w14:paraId="6046A0D8" w14:textId="54E78CE3" w:rsidR="00794C17" w:rsidRPr="00A15E6A" w:rsidRDefault="00794C17" w:rsidP="00794C17">
      <w:pPr>
        <w:numPr>
          <w:ilvl w:val="1"/>
          <w:numId w:val="12"/>
        </w:numPr>
        <w:jc w:val="both"/>
      </w:pPr>
      <w:r w:rsidRPr="00A15E6A">
        <w:t>Obaly od chemických látek</w:t>
      </w:r>
      <w:r w:rsidR="00771306" w:rsidRPr="00A15E6A">
        <w:t xml:space="preserve"> a úložiště / sklady těchto látek</w:t>
      </w:r>
      <w:r w:rsidRPr="00A15E6A">
        <w:t xml:space="preserve"> musí být řádně označeny dle platných předpisů. Platí přísný zákaz skladování chemických látek v obalech od potravin nebo nápojů (PET </w:t>
      </w:r>
      <w:r w:rsidR="004B1539" w:rsidRPr="00A15E6A">
        <w:t>lahve</w:t>
      </w:r>
      <w:r w:rsidRPr="00A15E6A">
        <w:t xml:space="preserve"> apod.).</w:t>
      </w:r>
    </w:p>
    <w:p w14:paraId="109571F0" w14:textId="5214D055" w:rsidR="00794C17" w:rsidRPr="00A15E6A" w:rsidRDefault="00794C17" w:rsidP="00794C17">
      <w:pPr>
        <w:numPr>
          <w:ilvl w:val="1"/>
          <w:numId w:val="12"/>
        </w:numPr>
        <w:spacing w:before="120"/>
        <w:jc w:val="both"/>
      </w:pPr>
      <w:r w:rsidRPr="00A15E6A">
        <w:t xml:space="preserve">Chemické látky musí být skladovány tak, aby byly zajištěny před nežádoucím únikem a záměnou s jinými látkami. </w:t>
      </w:r>
    </w:p>
    <w:p w14:paraId="5040B424" w14:textId="77777777" w:rsidR="00794C17" w:rsidRPr="00A15E6A" w:rsidRDefault="00794C17" w:rsidP="00794C17">
      <w:pPr>
        <w:numPr>
          <w:ilvl w:val="1"/>
          <w:numId w:val="12"/>
        </w:numPr>
        <w:spacing w:before="120"/>
        <w:jc w:val="both"/>
      </w:pPr>
      <w:r w:rsidRPr="00A15E6A">
        <w:t>K používaným chemickým látkám musí být k dispozici odpovídající bezpečnostní listy v českém jazyce, které musí být na vyžádání předloženy pracovníkům divize ESH.</w:t>
      </w:r>
    </w:p>
    <w:p w14:paraId="1E2B1503" w14:textId="77777777" w:rsidR="00342009" w:rsidRPr="00A15E6A" w:rsidRDefault="003178D8" w:rsidP="003178D8">
      <w:pPr>
        <w:pStyle w:val="Zkladntext2"/>
        <w:tabs>
          <w:tab w:val="left" w:pos="6875"/>
        </w:tabs>
        <w:spacing w:before="120"/>
        <w:ind w:left="397"/>
        <w:jc w:val="both"/>
      </w:pPr>
      <w:r w:rsidRPr="00A15E6A">
        <w:tab/>
      </w:r>
    </w:p>
    <w:p w14:paraId="75D1E96E" w14:textId="77777777" w:rsidR="00844BC7" w:rsidRPr="00A15E6A" w:rsidRDefault="00844BC7" w:rsidP="00DF0790">
      <w:pPr>
        <w:numPr>
          <w:ilvl w:val="0"/>
          <w:numId w:val="3"/>
        </w:numPr>
        <w:overflowPunct/>
        <w:autoSpaceDE/>
        <w:autoSpaceDN/>
        <w:adjustRightInd/>
        <w:spacing w:before="120"/>
        <w:textAlignment w:val="auto"/>
        <w:rPr>
          <w:b/>
          <w:u w:val="single"/>
        </w:rPr>
      </w:pPr>
      <w:r w:rsidRPr="00A15E6A">
        <w:rPr>
          <w:b/>
          <w:u w:val="single"/>
        </w:rPr>
        <w:lastRenderedPageBreak/>
        <w:t xml:space="preserve">Nakládání s odpady v areálu </w:t>
      </w:r>
      <w:r w:rsidR="00611EE1" w:rsidRPr="00A15E6A">
        <w:rPr>
          <w:b/>
          <w:u w:val="single"/>
        </w:rPr>
        <w:t>Continental Barum</w:t>
      </w:r>
    </w:p>
    <w:p w14:paraId="10F51CE5" w14:textId="77777777" w:rsidR="00844BC7" w:rsidRPr="00A15E6A" w:rsidRDefault="00844BC7"/>
    <w:p w14:paraId="114F7CFD" w14:textId="1335EA5B" w:rsidR="00794C17" w:rsidRPr="00A15E6A" w:rsidRDefault="00794C17" w:rsidP="00794C17">
      <w:pPr>
        <w:numPr>
          <w:ilvl w:val="1"/>
          <w:numId w:val="13"/>
        </w:numPr>
        <w:spacing w:before="120"/>
        <w:jc w:val="both"/>
      </w:pPr>
      <w:r w:rsidRPr="00A15E6A">
        <w:t>Původce odpadu zodpovídá za odpad vzniklý jeho činností a je povinen likvidovat odpad na vlastní náklady, pokud není</w:t>
      </w:r>
      <w:r w:rsidR="004B1539" w:rsidRPr="00A15E6A">
        <w:t xml:space="preserve"> ve smlouvě</w:t>
      </w:r>
      <w:r w:rsidRPr="00A15E6A">
        <w:t xml:space="preserve"> stanoveno jinak.</w:t>
      </w:r>
    </w:p>
    <w:p w14:paraId="317ABCDE" w14:textId="77777777" w:rsidR="00794C17" w:rsidRPr="00841840" w:rsidRDefault="00794C17" w:rsidP="00794C17">
      <w:pPr>
        <w:numPr>
          <w:ilvl w:val="1"/>
          <w:numId w:val="13"/>
        </w:numPr>
        <w:spacing w:before="120"/>
        <w:jc w:val="both"/>
      </w:pPr>
      <w:r w:rsidRPr="00A15E6A">
        <w:t xml:space="preserve">Odpad vzniklý při provádění činností v areálu Continental Barum je odpadem dodavatele </w:t>
      </w:r>
      <w:r w:rsidRPr="00841840">
        <w:t xml:space="preserve">(= původce odpadu), s výjimkou kovového odpadu (viz bod 2.9). </w:t>
      </w:r>
    </w:p>
    <w:p w14:paraId="4CAC6B03" w14:textId="63E1B0B2" w:rsidR="00794C17" w:rsidRPr="00841840" w:rsidRDefault="00794C17" w:rsidP="00794C17">
      <w:pPr>
        <w:numPr>
          <w:ilvl w:val="1"/>
          <w:numId w:val="13"/>
        </w:numPr>
        <w:spacing w:before="120"/>
        <w:jc w:val="both"/>
      </w:pPr>
      <w:r w:rsidRPr="00841840">
        <w:t>Před vlastním zahájením prací musí mít zhotovitel uzavřenu smlouvu nebo objednávku s osobou oprávněnou k převzetí odpadu.</w:t>
      </w:r>
    </w:p>
    <w:p w14:paraId="0D922E2E" w14:textId="27B54D66" w:rsidR="00794C17" w:rsidRPr="00A15E6A" w:rsidRDefault="00794C17" w:rsidP="00794C17">
      <w:pPr>
        <w:numPr>
          <w:ilvl w:val="1"/>
          <w:numId w:val="13"/>
        </w:numPr>
        <w:spacing w:before="120"/>
        <w:jc w:val="both"/>
      </w:pPr>
      <w:r w:rsidRPr="00A15E6A">
        <w:t xml:space="preserve">Pro shromažďování odpadů je nutno využívat vlastních nádob (kontejnerů). Je zakázáno ukládat odpad do sběrných nádob vyhrazených pro společnosti Continental a na vnitřní nebo venkovní plochy. </w:t>
      </w:r>
    </w:p>
    <w:p w14:paraId="3C025741" w14:textId="77777777" w:rsidR="00794C17" w:rsidRPr="00A15E6A" w:rsidRDefault="00794C17" w:rsidP="00794C17">
      <w:pPr>
        <w:numPr>
          <w:ilvl w:val="1"/>
          <w:numId w:val="13"/>
        </w:numPr>
        <w:spacing w:before="120"/>
        <w:jc w:val="both"/>
      </w:pPr>
      <w:r w:rsidRPr="00A15E6A">
        <w:t xml:space="preserve">Odpady musí být viditelně označeny dle platných předpisů a zabezpečeny tak, aby nemohlo dojít k úniku škodlivých látek do půdy a podzemních vod. </w:t>
      </w:r>
    </w:p>
    <w:p w14:paraId="40DA2976" w14:textId="77777777" w:rsidR="00794C17" w:rsidRPr="00A15E6A" w:rsidRDefault="00794C17" w:rsidP="00794C17">
      <w:pPr>
        <w:numPr>
          <w:ilvl w:val="1"/>
          <w:numId w:val="13"/>
        </w:numPr>
        <w:spacing w:before="120"/>
        <w:jc w:val="both"/>
      </w:pPr>
      <w:r w:rsidRPr="00A15E6A">
        <w:t>Tekuté odpady musí být shromažďovány v dvouplášťových nádobách nebo jednoplášťových umístěných v záchytných vanách.</w:t>
      </w:r>
    </w:p>
    <w:p w14:paraId="0FF02B13" w14:textId="0FEC4044" w:rsidR="00794C17" w:rsidRPr="00A15E6A" w:rsidRDefault="00794C17" w:rsidP="00794C17">
      <w:pPr>
        <w:numPr>
          <w:ilvl w:val="1"/>
          <w:numId w:val="13"/>
        </w:numPr>
        <w:spacing w:before="120"/>
        <w:jc w:val="both"/>
      </w:pPr>
      <w:r w:rsidRPr="00A15E6A">
        <w:t>V případě úniku nebezpečných odpadů musí původce (vlastník) odpadu, okamžitě zahájit práce k odstranění důsledků úniku. V případě většího rozsahu toto neprodleně nahlásit ohlašovně požárů HZSP</w:t>
      </w:r>
      <w:r w:rsidR="002323AD">
        <w:t xml:space="preserve"> </w:t>
      </w:r>
      <w:r w:rsidRPr="00A15E6A">
        <w:t xml:space="preserve">tel. </w:t>
      </w:r>
      <w:r w:rsidR="0023295F" w:rsidRPr="00A15E6A">
        <w:t xml:space="preserve">(577 51) </w:t>
      </w:r>
      <w:r w:rsidRPr="00A15E6A">
        <w:rPr>
          <w:b/>
        </w:rPr>
        <w:t>2222</w:t>
      </w:r>
      <w:r w:rsidRPr="00A15E6A">
        <w:t>.</w:t>
      </w:r>
    </w:p>
    <w:p w14:paraId="0BB13F8A" w14:textId="77777777" w:rsidR="00794C17" w:rsidRPr="00A15E6A" w:rsidRDefault="00794C17" w:rsidP="00794C17">
      <w:pPr>
        <w:numPr>
          <w:ilvl w:val="1"/>
          <w:numId w:val="13"/>
        </w:numPr>
        <w:spacing w:before="120"/>
        <w:jc w:val="both"/>
      </w:pPr>
      <w:r w:rsidRPr="00A15E6A">
        <w:t xml:space="preserve">Kovový odpad, pokud není smluvně stanoveno jinak, je majetkem COBA. Z uvedeného důvodu se ukládá do shromažďovacích prostředků (kontejnerů) v určeném zastřešeném prostoru nebo dle pokynů odpovědného pracovníka na tel. 2598. Na jiná místa nesmí být kovový odpad bez souhlasu odd. ŽP a HP ukládán. </w:t>
      </w:r>
      <w:r w:rsidRPr="00A15E6A">
        <w:rPr>
          <w:b/>
        </w:rPr>
        <w:t xml:space="preserve">Je zakázáno z uvedených kontejnerů vybírat jakýkoliv kovový odpad. </w:t>
      </w:r>
      <w:r w:rsidRPr="00A15E6A">
        <w:rPr>
          <w:bCs/>
        </w:rPr>
        <w:t>Kovový odpad musí být před ukládáním na určené plochy očištěn a zbaven všech provozních náplní.</w:t>
      </w:r>
      <w:r w:rsidRPr="00A15E6A">
        <w:t xml:space="preserve"> Pokud je kovový odpad, hobliny a třísky zbavené nečistot a ropných látek ukládán do kontejnerů umístěných mimo přístřešek, musí to být kontejnery kryté (s víkem).</w:t>
      </w:r>
    </w:p>
    <w:p w14:paraId="6B7D889E" w14:textId="118CC852" w:rsidR="00841840" w:rsidRPr="00841840" w:rsidRDefault="00794C17" w:rsidP="00841840">
      <w:pPr>
        <w:numPr>
          <w:ilvl w:val="1"/>
          <w:numId w:val="13"/>
        </w:numPr>
        <w:spacing w:before="120"/>
        <w:jc w:val="both"/>
      </w:pPr>
      <w:r w:rsidRPr="00A15E6A">
        <w:t>Dodavatel je povinen k</w:t>
      </w:r>
      <w:r w:rsidR="0023295F" w:rsidRPr="00A15E6A">
        <w:t> </w:t>
      </w:r>
      <w:r w:rsidRPr="00A15E6A">
        <w:t>faktuře</w:t>
      </w:r>
      <w:r w:rsidR="0023295F" w:rsidRPr="00A15E6A">
        <w:t xml:space="preserve"> </w:t>
      </w:r>
      <w:r w:rsidRPr="00A15E6A">
        <w:t>za odvedenou práci přiložit jeden z následujících dokladů</w:t>
      </w:r>
      <w:r w:rsidR="008B1252" w:rsidRPr="00A15E6A">
        <w:t xml:space="preserve"> potvrzující řádnou likvidaci/využití veškerých vzniklých opadů z realizace zakázky</w:t>
      </w:r>
      <w:r w:rsidRPr="00A15E6A">
        <w:t>:</w:t>
      </w:r>
    </w:p>
    <w:p w14:paraId="3EAA230A" w14:textId="77777777" w:rsidR="00794C17" w:rsidRPr="00A15E6A" w:rsidRDefault="00794C17" w:rsidP="009C0C8D">
      <w:pPr>
        <w:numPr>
          <w:ilvl w:val="0"/>
          <w:numId w:val="35"/>
        </w:numPr>
        <w:spacing w:before="120"/>
        <w:ind w:left="1423" w:hanging="357"/>
        <w:contextualSpacing/>
        <w:jc w:val="both"/>
      </w:pPr>
      <w:r w:rsidRPr="00A15E6A">
        <w:t xml:space="preserve">kopii elektronické propustky (vážní lístek) jako doklad, že odpad přešel přes vrátnici </w:t>
      </w:r>
    </w:p>
    <w:p w14:paraId="200F0E3A" w14:textId="77777777" w:rsidR="00794C17" w:rsidRPr="00A15E6A" w:rsidRDefault="00794C17" w:rsidP="009C0C8D">
      <w:pPr>
        <w:numPr>
          <w:ilvl w:val="0"/>
          <w:numId w:val="35"/>
        </w:numPr>
        <w:spacing w:before="120"/>
        <w:ind w:left="1423" w:hanging="357"/>
        <w:contextualSpacing/>
        <w:jc w:val="both"/>
      </w:pPr>
      <w:r w:rsidRPr="00A15E6A">
        <w:t>čestné prohlášení, že během výkonu práce nevznikl žádný odpad</w:t>
      </w:r>
    </w:p>
    <w:p w14:paraId="7CA18781" w14:textId="091B06E7" w:rsidR="00794C17" w:rsidRPr="00A15E6A" w:rsidRDefault="00794C17" w:rsidP="007D440C">
      <w:pPr>
        <w:numPr>
          <w:ilvl w:val="1"/>
          <w:numId w:val="13"/>
        </w:numPr>
        <w:spacing w:before="120"/>
        <w:jc w:val="both"/>
      </w:pPr>
      <w:r w:rsidRPr="00A15E6A">
        <w:t xml:space="preserve">Dodavatel je povinen vést evidenci o vyprodukovaných odpadech </w:t>
      </w:r>
      <w:r w:rsidR="008B1252" w:rsidRPr="00A15E6A">
        <w:t>při činnostech pro závod Contine</w:t>
      </w:r>
      <w:r w:rsidR="001F26A1" w:rsidRPr="00A15E6A">
        <w:t>n</w:t>
      </w:r>
      <w:r w:rsidR="008B1252" w:rsidRPr="00A15E6A">
        <w:t xml:space="preserve">tal Otrokovice </w:t>
      </w:r>
      <w:r w:rsidRPr="00A15E6A">
        <w:t>a na požádání objednatele ji předložit ke kontrole.</w:t>
      </w:r>
    </w:p>
    <w:p w14:paraId="71F3DB8A" w14:textId="77777777" w:rsidR="00844BC7" w:rsidRPr="00A15E6A" w:rsidRDefault="00844BC7"/>
    <w:p w14:paraId="333A3F36" w14:textId="77777777" w:rsidR="00844BC7" w:rsidRPr="00A15E6A" w:rsidRDefault="00844BC7" w:rsidP="008F2160">
      <w:pPr>
        <w:spacing w:before="120"/>
        <w:rPr>
          <w:b/>
          <w:u w:val="single"/>
        </w:rPr>
      </w:pPr>
      <w:r w:rsidRPr="00A15E6A">
        <w:rPr>
          <w:b/>
          <w:u w:val="single"/>
        </w:rPr>
        <w:t>3. Povinnosti při ochraně vnějšího ovzduší</w:t>
      </w:r>
    </w:p>
    <w:p w14:paraId="5C97BAAE" w14:textId="41D79254" w:rsidR="00892128" w:rsidRPr="00A15E6A" w:rsidRDefault="00892128" w:rsidP="00D122B3">
      <w:pPr>
        <w:pStyle w:val="Zkladntext2"/>
        <w:numPr>
          <w:ilvl w:val="1"/>
          <w:numId w:val="14"/>
        </w:numPr>
        <w:spacing w:before="120"/>
        <w:jc w:val="both"/>
      </w:pPr>
      <w:r w:rsidRPr="00A15E6A">
        <w:t>V areálu COBA je zakázáno volně spalovat jakékoliv odpady nebo materiály.</w:t>
      </w:r>
      <w:r w:rsidR="001F26A1" w:rsidRPr="00A15E6A">
        <w:t xml:space="preserve"> Těkavé látky musí být skladovány v uzavřených nádobách.</w:t>
      </w:r>
    </w:p>
    <w:p w14:paraId="798C7201" w14:textId="60EDB692" w:rsidR="00794C17" w:rsidRDefault="00794C17" w:rsidP="00794C17">
      <w:pPr>
        <w:numPr>
          <w:ilvl w:val="1"/>
          <w:numId w:val="14"/>
        </w:numPr>
        <w:spacing w:before="120"/>
        <w:jc w:val="both"/>
      </w:pPr>
      <w:r w:rsidRPr="00A15E6A">
        <w:t>V případě nadměrného úniku znečišťujících látek do ovzduší je zapotřebí bezodkladně informovat oddělení životního prostředí a havarijního plánování (kl. 3173).</w:t>
      </w:r>
    </w:p>
    <w:p w14:paraId="1A81F581" w14:textId="77777777" w:rsidR="00841840" w:rsidRPr="00A15E6A" w:rsidRDefault="00841840" w:rsidP="00841840">
      <w:pPr>
        <w:spacing w:before="120"/>
        <w:ind w:left="907"/>
        <w:jc w:val="both"/>
      </w:pPr>
    </w:p>
    <w:p w14:paraId="6D030422" w14:textId="77777777" w:rsidR="00844BC7" w:rsidRPr="00A15E6A" w:rsidRDefault="00844BC7">
      <w:pPr>
        <w:jc w:val="both"/>
      </w:pPr>
    </w:p>
    <w:p w14:paraId="27C26E49" w14:textId="77777777" w:rsidR="00FC6334" w:rsidRPr="00A15E6A" w:rsidRDefault="00FC6334" w:rsidP="00FC6334">
      <w:pPr>
        <w:jc w:val="both"/>
        <w:rPr>
          <w:u w:val="single"/>
        </w:rPr>
      </w:pPr>
      <w:r w:rsidRPr="00A15E6A">
        <w:rPr>
          <w:b/>
          <w:u w:val="single"/>
        </w:rPr>
        <w:t>4. Ochrana půdy, povrchových a podzemních vod</w:t>
      </w:r>
    </w:p>
    <w:p w14:paraId="351CE040" w14:textId="4FF88056" w:rsidR="00104CA1" w:rsidRPr="00A15E6A" w:rsidRDefault="00104CA1"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A15E6A">
        <w:t>V areálu COBA je oddělený systém kanalizace. Splaškové (odpadní) vody jsou odváděny kanalizací na oblastní čistírnu odpadní vod. Dešťové vody jsou odváděny kanalizací do toků Moravy a Dřevnice.</w:t>
      </w:r>
    </w:p>
    <w:p w14:paraId="07EB8B18" w14:textId="6ABB76A2" w:rsidR="00104CA1" w:rsidRPr="00A15E6A" w:rsidRDefault="00104CA1"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A15E6A">
        <w:t>Kanalizační vpustě (poklopy) jsou značeny následovně: žlutá – splašková (odpadní) kanalizace; modrá – dešťová kanalizace.</w:t>
      </w:r>
    </w:p>
    <w:p w14:paraId="0B60495F" w14:textId="1D342E17" w:rsidR="00104CA1" w:rsidRPr="00A15E6A" w:rsidRDefault="00104CA1"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A15E6A">
        <w:t xml:space="preserve">Je přísně zakázáno vylévat do kanalizací (umyvadel, výlevek, vpustí) </w:t>
      </w:r>
      <w:r w:rsidR="001F26A1" w:rsidRPr="00A15E6A">
        <w:t>jakékoliv vodám závadné látky</w:t>
      </w:r>
      <w:r w:rsidRPr="00A15E6A">
        <w:t>. Stejné ustanovení platí pro volné a zpevněné plochy, kde navíc nesmí být skladovány odpady a materiály, které by mohly způsobit kontaminaci půdy a vody</w:t>
      </w:r>
    </w:p>
    <w:p w14:paraId="1F22A0DF" w14:textId="77777777" w:rsidR="007607EC" w:rsidRPr="00A15E6A" w:rsidRDefault="007607EC"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A15E6A">
        <w:t>V blízkosti kanalizačních vpustí nesmí být ukládána žádná zařízení, která jsou povrchově znečištěna ropnými látkami nebo jinými závadnými látkami. Nesmí zde ani parkovat motorová vozidla, jejichž pohonné hmoty anebo maziva by mohli vniknout do povrchových nebo podzemních vod. Stání vozidel na uvedených místech je možné jen na čas nutný pro nakládku, vykládku nebo výkon činnosti. Vozidla, u nichž je patrný únik ropných látek nebudou vpuštěna do areálu COBA, popř. budou z něj vykázána.</w:t>
      </w:r>
    </w:p>
    <w:p w14:paraId="0C5F0794" w14:textId="77777777" w:rsidR="00124A4C" w:rsidRPr="00A15E6A" w:rsidRDefault="00124A4C"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A15E6A">
        <w:t>Mytí motorových vozidel nebo jiných zařízení je v areálu COBA zakázáno.</w:t>
      </w:r>
    </w:p>
    <w:p w14:paraId="34B2656D" w14:textId="77777777" w:rsidR="00124A4C" w:rsidRPr="00A15E6A" w:rsidRDefault="00124A4C"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A15E6A">
        <w:t xml:space="preserve">Je zakázáno poškozovat zeleň (dřeviny, keře, trávníky). </w:t>
      </w:r>
    </w:p>
    <w:p w14:paraId="3BE32B38" w14:textId="77777777" w:rsidR="00FC6334" w:rsidRPr="00A15E6A" w:rsidRDefault="00FC6334" w:rsidP="009C0C8D">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A15E6A">
        <w:t>V průběhu čin</w:t>
      </w:r>
      <w:r w:rsidR="006E7D50" w:rsidRPr="00A15E6A">
        <w:t>nosti je smluvní partner povinen</w:t>
      </w:r>
      <w:r w:rsidRPr="00A15E6A">
        <w:t xml:space="preserve"> zajišťovat úklid využívaných ploch na své náklady. Po ukončení činnosti k termínu předání díla musí zajistit úklid ploch, odvoz odpadů, vyrovnání terénu, případně rekultivaci v rozsahu daném smlouvou.</w:t>
      </w:r>
    </w:p>
    <w:p w14:paraId="673E26B9" w14:textId="77777777" w:rsidR="00FC6334" w:rsidRPr="00A15E6A" w:rsidRDefault="00FC6334" w:rsidP="00FC6334">
      <w:pPr>
        <w:jc w:val="both"/>
      </w:pPr>
    </w:p>
    <w:p w14:paraId="56606FA8" w14:textId="77777777" w:rsidR="00FC6334" w:rsidRPr="00A15E6A" w:rsidRDefault="00FC6334" w:rsidP="00FC6334">
      <w:pPr>
        <w:jc w:val="both"/>
        <w:rPr>
          <w:b/>
          <w:u w:val="single"/>
        </w:rPr>
      </w:pPr>
      <w:r w:rsidRPr="00A15E6A">
        <w:rPr>
          <w:b/>
          <w:u w:val="single"/>
        </w:rPr>
        <w:t>5. Opatření pro případ úniku závadných látek - havárie</w:t>
      </w:r>
    </w:p>
    <w:p w14:paraId="4CA861D0" w14:textId="77777777" w:rsidR="00FC6334" w:rsidRPr="00A15E6A" w:rsidRDefault="00FC6334" w:rsidP="00FC6334">
      <w:pPr>
        <w:jc w:val="both"/>
      </w:pPr>
    </w:p>
    <w:p w14:paraId="47FD32E4" w14:textId="77777777" w:rsidR="00124A4C" w:rsidRPr="00A15E6A" w:rsidRDefault="00124A4C" w:rsidP="009C0C8D">
      <w:pPr>
        <w:numPr>
          <w:ilvl w:val="1"/>
          <w:numId w:val="16"/>
        </w:numPr>
        <w:spacing w:before="120"/>
        <w:jc w:val="both"/>
      </w:pPr>
      <w:r w:rsidRPr="00A15E6A">
        <w:t>Při nakládání se závadnými látkami je uživatel povinen mít k dispozici sorpční materiál pro likvidaci menších úniků.</w:t>
      </w:r>
    </w:p>
    <w:p w14:paraId="61E5985F" w14:textId="3D0F15CD" w:rsidR="00FC6334" w:rsidRPr="00A15E6A" w:rsidRDefault="00FC6334" w:rsidP="009C0C8D">
      <w:pPr>
        <w:numPr>
          <w:ilvl w:val="1"/>
          <w:numId w:val="16"/>
        </w:numPr>
        <w:overflowPunct/>
        <w:autoSpaceDE/>
        <w:autoSpaceDN/>
        <w:adjustRightInd/>
        <w:spacing w:before="120"/>
        <w:jc w:val="both"/>
        <w:textAlignment w:val="auto"/>
      </w:pPr>
      <w:r w:rsidRPr="00A15E6A">
        <w:t xml:space="preserve">Každý, kdo způsobí nebo zjistí únik závadných látek většího rozsahu, ohrožující vody a půdu – „havárii“, je povinen </w:t>
      </w:r>
      <w:r w:rsidR="00B2166B" w:rsidRPr="00A15E6A">
        <w:t xml:space="preserve">na své náklady </w:t>
      </w:r>
      <w:r w:rsidRPr="00A15E6A">
        <w:t>provést bezprostřední opatření k odstraňování příčin a následků havárie:</w:t>
      </w:r>
    </w:p>
    <w:p w14:paraId="40136A86" w14:textId="77777777" w:rsidR="00FC6334" w:rsidRPr="00A15E6A" w:rsidRDefault="00FC6334" w:rsidP="009C0C8D">
      <w:pPr>
        <w:numPr>
          <w:ilvl w:val="0"/>
          <w:numId w:val="15"/>
        </w:numPr>
        <w:tabs>
          <w:tab w:val="clear" w:pos="720"/>
          <w:tab w:val="num" w:pos="1267"/>
        </w:tabs>
        <w:overflowPunct/>
        <w:autoSpaceDE/>
        <w:autoSpaceDN/>
        <w:adjustRightInd/>
        <w:spacing w:before="120"/>
        <w:ind w:left="1267"/>
        <w:jc w:val="both"/>
        <w:textAlignment w:val="auto"/>
      </w:pPr>
      <w:r w:rsidRPr="00A15E6A">
        <w:t>zabránit vzniku požáru,</w:t>
      </w:r>
    </w:p>
    <w:p w14:paraId="43EA73BE" w14:textId="77777777" w:rsidR="00FC6334" w:rsidRPr="00A15E6A" w:rsidRDefault="00FC6334" w:rsidP="009C0C8D">
      <w:pPr>
        <w:numPr>
          <w:ilvl w:val="0"/>
          <w:numId w:val="15"/>
        </w:numPr>
        <w:tabs>
          <w:tab w:val="clear" w:pos="720"/>
          <w:tab w:val="num" w:pos="1267"/>
        </w:tabs>
        <w:overflowPunct/>
        <w:autoSpaceDE/>
        <w:autoSpaceDN/>
        <w:adjustRightInd/>
        <w:spacing w:before="120"/>
        <w:ind w:left="1267"/>
        <w:jc w:val="both"/>
        <w:textAlignment w:val="auto"/>
      </w:pPr>
      <w:r w:rsidRPr="00A15E6A">
        <w:t>omezit další únik závadných látek,</w:t>
      </w:r>
    </w:p>
    <w:p w14:paraId="14670A6E" w14:textId="77777777" w:rsidR="00FC6334" w:rsidRPr="00A15E6A" w:rsidRDefault="00FC6334" w:rsidP="009C0C8D">
      <w:pPr>
        <w:numPr>
          <w:ilvl w:val="0"/>
          <w:numId w:val="15"/>
        </w:numPr>
        <w:tabs>
          <w:tab w:val="clear" w:pos="720"/>
          <w:tab w:val="num" w:pos="1267"/>
        </w:tabs>
        <w:overflowPunct/>
        <w:autoSpaceDE/>
        <w:autoSpaceDN/>
        <w:adjustRightInd/>
        <w:spacing w:before="120"/>
        <w:ind w:left="1267"/>
        <w:jc w:val="both"/>
        <w:textAlignment w:val="auto"/>
      </w:pPr>
      <w:r w:rsidRPr="00A15E6A">
        <w:t>zabránit vniknutí závadných látek do půdy, kanalizačních vpustí a energetických kanálů</w:t>
      </w:r>
    </w:p>
    <w:p w14:paraId="5007DF99" w14:textId="77777777" w:rsidR="00FC6334" w:rsidRPr="00A15E6A" w:rsidRDefault="00FC6334" w:rsidP="00FC6334">
      <w:pPr>
        <w:overflowPunct/>
        <w:autoSpaceDE/>
        <w:autoSpaceDN/>
        <w:adjustRightInd/>
        <w:spacing w:before="120"/>
        <w:ind w:left="907"/>
        <w:jc w:val="both"/>
        <w:textAlignment w:val="auto"/>
      </w:pPr>
      <w:r w:rsidRPr="00A15E6A">
        <w:t>a havárii neprodleně hlásit jednotce HZSp</w:t>
      </w:r>
      <w:r w:rsidRPr="00A15E6A">
        <w:br/>
      </w:r>
      <w:r w:rsidRPr="00A15E6A">
        <w:tab/>
      </w:r>
      <w:r w:rsidRPr="00A15E6A">
        <w:tab/>
      </w:r>
      <w:r w:rsidRPr="00A15E6A">
        <w:tab/>
        <w:t xml:space="preserve"> </w:t>
      </w:r>
      <w:r w:rsidRPr="00A15E6A">
        <w:rPr>
          <w:b/>
          <w:u w:val="single"/>
        </w:rPr>
        <w:t>tovární tel. 2222 nebo státní tel. 57 751 2222.</w:t>
      </w:r>
    </w:p>
    <w:p w14:paraId="4E23DB25" w14:textId="059B44D9" w:rsidR="00FC6334" w:rsidRPr="00A15E6A" w:rsidRDefault="00FC6334" w:rsidP="009C0C8D">
      <w:pPr>
        <w:numPr>
          <w:ilvl w:val="1"/>
          <w:numId w:val="16"/>
        </w:numPr>
        <w:overflowPunct/>
        <w:autoSpaceDE/>
        <w:autoSpaceDN/>
        <w:adjustRightInd/>
        <w:spacing w:before="120"/>
        <w:jc w:val="both"/>
        <w:textAlignment w:val="auto"/>
      </w:pPr>
      <w:r w:rsidRPr="00A15E6A">
        <w:t xml:space="preserve">Původce </w:t>
      </w:r>
      <w:r w:rsidR="00B2166B" w:rsidRPr="00A15E6A">
        <w:t xml:space="preserve">úniku / </w:t>
      </w:r>
      <w:r w:rsidRPr="00A15E6A">
        <w:t xml:space="preserve">havárie je povinen při odstraňování příčin a následků </w:t>
      </w:r>
      <w:r w:rsidR="00B2166B" w:rsidRPr="00A15E6A">
        <w:t>úniku/</w:t>
      </w:r>
      <w:r w:rsidRPr="00A15E6A">
        <w:t>havárie aktivně spolupracovat s jednotkou HZSp, odbornými zaměstnanci COBA i orgány státními správy, poskytnout potřebné informace, uvést místo úniku do původního stavu, zajistit odstranění vzniklých odpadů a odstranit případné škody vzniklé únikem.</w:t>
      </w:r>
    </w:p>
    <w:p w14:paraId="509B091C" w14:textId="77777777" w:rsidR="00FC6334" w:rsidRPr="00A15E6A" w:rsidRDefault="00FC6334" w:rsidP="009C0C8D">
      <w:pPr>
        <w:numPr>
          <w:ilvl w:val="1"/>
          <w:numId w:val="16"/>
        </w:numPr>
        <w:overflowPunct/>
        <w:autoSpaceDE/>
        <w:autoSpaceDN/>
        <w:adjustRightInd/>
        <w:spacing w:before="120"/>
        <w:jc w:val="both"/>
        <w:textAlignment w:val="auto"/>
      </w:pPr>
      <w:r w:rsidRPr="00A15E6A">
        <w:lastRenderedPageBreak/>
        <w:t>Původce havárie (smluvní partner) je povinen uhradit náklady spojené s šetřením případu, náklady na vlastní zásah i případné další škody, jakož i smluvní pokutu za ohrožení, popř. poškození ŽP v areálu COBA v případě porušení předpisů.</w:t>
      </w:r>
    </w:p>
    <w:p w14:paraId="70067F02" w14:textId="77777777" w:rsidR="00FC6334" w:rsidRPr="00A15E6A" w:rsidRDefault="00FC6334" w:rsidP="00FC6334">
      <w:pPr>
        <w:overflowPunct/>
        <w:autoSpaceDE/>
        <w:autoSpaceDN/>
        <w:adjustRightInd/>
        <w:spacing w:before="120"/>
        <w:ind w:left="907"/>
        <w:jc w:val="both"/>
        <w:textAlignment w:val="auto"/>
      </w:pPr>
    </w:p>
    <w:p w14:paraId="44435960" w14:textId="77777777" w:rsidR="00FC6334" w:rsidRPr="00A15E6A" w:rsidRDefault="00FC6334" w:rsidP="009C0C8D">
      <w:pPr>
        <w:pStyle w:val="Odstavecseseznamem"/>
        <w:numPr>
          <w:ilvl w:val="0"/>
          <w:numId w:val="26"/>
        </w:numPr>
        <w:rPr>
          <w:b/>
          <w:u w:val="single"/>
        </w:rPr>
      </w:pPr>
      <w:r w:rsidRPr="00A15E6A">
        <w:rPr>
          <w:b/>
          <w:u w:val="single"/>
        </w:rPr>
        <w:t xml:space="preserve">Opatření pro případ povodně </w:t>
      </w:r>
    </w:p>
    <w:p w14:paraId="66C89635" w14:textId="77777777" w:rsidR="008B4EA0" w:rsidRPr="00A15E6A" w:rsidRDefault="00FC6334" w:rsidP="009C0C8D">
      <w:pPr>
        <w:pStyle w:val="Zkladntext2"/>
        <w:numPr>
          <w:ilvl w:val="1"/>
          <w:numId w:val="22"/>
        </w:numPr>
        <w:spacing w:before="120"/>
        <w:jc w:val="both"/>
      </w:pPr>
      <w:r w:rsidRPr="00A15E6A">
        <w:t>Areál COBA je proti povodním zabezpečen souborem opatření a technických prostředků. S ohledem na přírodní živel nelze zcela úplně vyloučit všechna rizika</w:t>
      </w:r>
    </w:p>
    <w:p w14:paraId="61E85A32" w14:textId="77777777" w:rsidR="00B106BF" w:rsidRPr="00A15E6A" w:rsidRDefault="00B106BF" w:rsidP="009C0C8D">
      <w:pPr>
        <w:numPr>
          <w:ilvl w:val="1"/>
          <w:numId w:val="22"/>
        </w:numPr>
        <w:spacing w:before="120"/>
        <w:jc w:val="both"/>
      </w:pPr>
      <w:r w:rsidRPr="00A15E6A">
        <w:t>V době povodně jsou všechny firmy v areálu COBA povinny respektovat rozhodnutí povodňové komise COBA a řídit se jejími pokyny, připravit přiměřená opatření k omezení škod a podílet se na zajištění služeb a v případě potřeby i nad rámec sjednaných činností (např. provádění zabezpečovacích prací) podle rozhodnutí povodňové komise.</w:t>
      </w:r>
    </w:p>
    <w:p w14:paraId="29D917F1" w14:textId="77777777" w:rsidR="00B106BF" w:rsidRPr="00A15E6A" w:rsidRDefault="00B106BF" w:rsidP="009C0C8D">
      <w:pPr>
        <w:numPr>
          <w:ilvl w:val="1"/>
          <w:numId w:val="22"/>
        </w:numPr>
        <w:spacing w:before="120"/>
        <w:jc w:val="both"/>
      </w:pPr>
      <w:r w:rsidRPr="00A15E6A">
        <w:t>Všechny firmy mající trvalé (dlouhodobé) sídlo v areálu COBA mají možnost určit si svoji kontaktní osobu, která bude informována při dosažení 2. SPA. Jméno a telefonní kontakt je nutno oznámit oddělení životního prostředí a havarijního plánování.</w:t>
      </w:r>
    </w:p>
    <w:p w14:paraId="5FFF32A1" w14:textId="34CD62A1" w:rsidR="001C256F" w:rsidRPr="00A15E6A" w:rsidRDefault="004F0F0C" w:rsidP="00B106BF">
      <w:pPr>
        <w:ind w:left="705" w:hanging="705"/>
        <w:jc w:val="both"/>
        <w:rPr>
          <w:sz w:val="28"/>
        </w:rPr>
      </w:pPr>
      <w:r w:rsidRPr="00A15E6A">
        <w:t>.</w:t>
      </w:r>
    </w:p>
    <w:p w14:paraId="5C4632C9" w14:textId="77777777" w:rsidR="002C4AE7" w:rsidRPr="00A15E6A" w:rsidRDefault="002C4AE7" w:rsidP="009C0C8D">
      <w:pPr>
        <w:pStyle w:val="Odstavecseseznamem"/>
        <w:numPr>
          <w:ilvl w:val="0"/>
          <w:numId w:val="22"/>
        </w:numPr>
        <w:rPr>
          <w:b/>
          <w:u w:val="single"/>
        </w:rPr>
      </w:pPr>
      <w:r w:rsidRPr="00A15E6A">
        <w:rPr>
          <w:b/>
          <w:u w:val="single"/>
        </w:rPr>
        <w:t>Průmyslové havárie</w:t>
      </w:r>
    </w:p>
    <w:p w14:paraId="0C17433B" w14:textId="77777777" w:rsidR="002C4AE7" w:rsidRPr="00A15E6A" w:rsidRDefault="008232EF" w:rsidP="009C0C8D">
      <w:pPr>
        <w:pStyle w:val="Zkladntext2"/>
        <w:numPr>
          <w:ilvl w:val="1"/>
          <w:numId w:val="29"/>
        </w:numPr>
        <w:spacing w:before="120"/>
        <w:jc w:val="both"/>
      </w:pPr>
      <w:r w:rsidRPr="00A15E6A">
        <w:t>Společnost</w:t>
      </w:r>
      <w:r w:rsidR="002F60FE" w:rsidRPr="00A15E6A">
        <w:t xml:space="preserve"> </w:t>
      </w:r>
      <w:r w:rsidR="00013BBF" w:rsidRPr="00A15E6A">
        <w:t>COBA</w:t>
      </w:r>
      <w:r w:rsidR="002C4AE7" w:rsidRPr="00A15E6A">
        <w:t xml:space="preserve"> </w:t>
      </w:r>
      <w:r w:rsidR="002F60FE" w:rsidRPr="00A15E6A">
        <w:t xml:space="preserve">je </w:t>
      </w:r>
      <w:r w:rsidRPr="00A15E6A">
        <w:t xml:space="preserve">v souladu se zákonem č. </w:t>
      </w:r>
      <w:r w:rsidR="003E3EC4" w:rsidRPr="00A15E6A">
        <w:t>224</w:t>
      </w:r>
      <w:r w:rsidR="004219B5" w:rsidRPr="00A15E6A">
        <w:t>/2015 Sb.</w:t>
      </w:r>
      <w:r w:rsidR="00C0652A" w:rsidRPr="00A15E6A">
        <w:t xml:space="preserve"> („O prevenci závažných průmyslových havárií…“)</w:t>
      </w:r>
      <w:r w:rsidRPr="00A15E6A">
        <w:t xml:space="preserve"> </w:t>
      </w:r>
      <w:r w:rsidR="004D0A0E" w:rsidRPr="00A15E6A">
        <w:t xml:space="preserve">v platném znění </w:t>
      </w:r>
      <w:r w:rsidR="002F60FE" w:rsidRPr="00A15E6A">
        <w:t>zařazen</w:t>
      </w:r>
      <w:r w:rsidR="004D0A0E" w:rsidRPr="00A15E6A">
        <w:t xml:space="preserve">a do skupiny </w:t>
      </w:r>
      <w:r w:rsidR="003E3EC4" w:rsidRPr="00A15E6A">
        <w:t>„B“</w:t>
      </w:r>
      <w:r w:rsidR="004D0A0E" w:rsidRPr="00A15E6A">
        <w:t xml:space="preserve">. </w:t>
      </w:r>
      <w:r w:rsidR="002F60FE" w:rsidRPr="00A15E6A">
        <w:t xml:space="preserve">Důvodem zařazení do </w:t>
      </w:r>
      <w:r w:rsidRPr="00A15E6A">
        <w:t xml:space="preserve">této skupiny </w:t>
      </w:r>
      <w:r w:rsidR="002F60FE" w:rsidRPr="00A15E6A">
        <w:t xml:space="preserve">je </w:t>
      </w:r>
      <w:r w:rsidRPr="00A15E6A">
        <w:t>skladování látek klasifikovaných jako nebezpečné pro životní prostředí.</w:t>
      </w:r>
    </w:p>
    <w:p w14:paraId="737AEBB9" w14:textId="77777777" w:rsidR="00052901" w:rsidRPr="00A15E6A" w:rsidRDefault="00052901" w:rsidP="009C0C8D">
      <w:pPr>
        <w:pStyle w:val="Zkladntext2"/>
        <w:numPr>
          <w:ilvl w:val="1"/>
          <w:numId w:val="29"/>
        </w:numPr>
        <w:spacing w:before="120"/>
        <w:jc w:val="both"/>
      </w:pPr>
      <w:r w:rsidRPr="00A15E6A">
        <w:t>Každá externí společnost, která působí v areálu společností konc</w:t>
      </w:r>
      <w:r w:rsidR="00342009" w:rsidRPr="00A15E6A">
        <w:t>ernu Continental v Otrokovicích</w:t>
      </w:r>
      <w:r w:rsidRPr="00A15E6A">
        <w:t xml:space="preserve"> zařazená do skupiny „A“ nebo „B“ je povinna o této skutečnosti informovat </w:t>
      </w:r>
      <w:r w:rsidR="00013BBF" w:rsidRPr="00A15E6A">
        <w:t>COBA</w:t>
      </w:r>
      <w:r w:rsidRPr="00A15E6A">
        <w:t xml:space="preserve"> z důvodu vyhodnocení možných synergií.</w:t>
      </w:r>
    </w:p>
    <w:p w14:paraId="4DB20860" w14:textId="77777777" w:rsidR="00407B4F" w:rsidRPr="00A15E6A" w:rsidRDefault="00407B4F" w:rsidP="00407B4F">
      <w:pPr>
        <w:pStyle w:val="Zkladntext2"/>
        <w:spacing w:before="120"/>
        <w:jc w:val="both"/>
      </w:pPr>
    </w:p>
    <w:p w14:paraId="41F82191" w14:textId="77777777" w:rsidR="00407B4F" w:rsidRPr="00A15E6A" w:rsidRDefault="00407B4F" w:rsidP="009C0C8D">
      <w:pPr>
        <w:pStyle w:val="Nadpis1"/>
        <w:numPr>
          <w:ilvl w:val="0"/>
          <w:numId w:val="32"/>
        </w:numPr>
      </w:pPr>
      <w:r w:rsidRPr="00A15E6A">
        <w:t>Určení rozsahu systému ESH managementu</w:t>
      </w:r>
    </w:p>
    <w:p w14:paraId="672C9795" w14:textId="77777777" w:rsidR="00170552" w:rsidRPr="00A15E6A" w:rsidRDefault="00407B4F" w:rsidP="00C81AB3">
      <w:pPr>
        <w:spacing w:line="240" w:lineRule="atLeast"/>
        <w:ind w:left="709"/>
      </w:pPr>
      <w:r w:rsidRPr="00A15E6A">
        <w:t xml:space="preserve">Systém ESH </w:t>
      </w:r>
      <w:r w:rsidR="00170552" w:rsidRPr="00A15E6A">
        <w:t>zahrnující oblasti:</w:t>
      </w:r>
    </w:p>
    <w:p w14:paraId="34C01C27" w14:textId="77777777" w:rsidR="00170552" w:rsidRPr="00A15E6A" w:rsidRDefault="00170552" w:rsidP="009C0C8D">
      <w:pPr>
        <w:numPr>
          <w:ilvl w:val="0"/>
          <w:numId w:val="30"/>
        </w:numPr>
        <w:tabs>
          <w:tab w:val="clear" w:pos="1448"/>
        </w:tabs>
        <w:overflowPunct/>
        <w:autoSpaceDE/>
        <w:autoSpaceDN/>
        <w:adjustRightInd/>
        <w:ind w:left="2268"/>
        <w:textAlignment w:val="auto"/>
      </w:pPr>
      <w:r w:rsidRPr="00A15E6A">
        <w:t>Životního prostředí a havarijního plánování,</w:t>
      </w:r>
    </w:p>
    <w:p w14:paraId="4904C2A8" w14:textId="77777777" w:rsidR="00170552" w:rsidRPr="00A15E6A" w:rsidRDefault="00170552" w:rsidP="009C0C8D">
      <w:pPr>
        <w:numPr>
          <w:ilvl w:val="0"/>
          <w:numId w:val="30"/>
        </w:numPr>
        <w:tabs>
          <w:tab w:val="clear" w:pos="1448"/>
        </w:tabs>
        <w:overflowPunct/>
        <w:autoSpaceDE/>
        <w:autoSpaceDN/>
        <w:adjustRightInd/>
        <w:ind w:left="2268"/>
        <w:textAlignment w:val="auto"/>
      </w:pPr>
      <w:r w:rsidRPr="00A15E6A">
        <w:t>Bezpečnosti a hygieny práce,</w:t>
      </w:r>
    </w:p>
    <w:p w14:paraId="56AC939A" w14:textId="77777777" w:rsidR="00170552" w:rsidRPr="00A15E6A" w:rsidRDefault="00170552" w:rsidP="009C0C8D">
      <w:pPr>
        <w:numPr>
          <w:ilvl w:val="0"/>
          <w:numId w:val="30"/>
        </w:numPr>
        <w:tabs>
          <w:tab w:val="clear" w:pos="1448"/>
        </w:tabs>
        <w:overflowPunct/>
        <w:autoSpaceDE/>
        <w:autoSpaceDN/>
        <w:adjustRightInd/>
        <w:ind w:left="2268"/>
        <w:textAlignment w:val="auto"/>
      </w:pPr>
      <w:r w:rsidRPr="00A15E6A">
        <w:t>Požární ochrany</w:t>
      </w:r>
    </w:p>
    <w:p w14:paraId="35A75C5A" w14:textId="77777777" w:rsidR="00170552" w:rsidRPr="00A15E6A" w:rsidRDefault="00170552" w:rsidP="009C0C8D">
      <w:pPr>
        <w:numPr>
          <w:ilvl w:val="0"/>
          <w:numId w:val="30"/>
        </w:numPr>
        <w:tabs>
          <w:tab w:val="clear" w:pos="1448"/>
        </w:tabs>
        <w:overflowPunct/>
        <w:autoSpaceDE/>
        <w:autoSpaceDN/>
        <w:adjustRightInd/>
        <w:ind w:left="2268"/>
        <w:textAlignment w:val="auto"/>
      </w:pPr>
      <w:r w:rsidRPr="00A15E6A">
        <w:t>Ochrany společnosti</w:t>
      </w:r>
    </w:p>
    <w:p w14:paraId="708EC7A0" w14:textId="77777777" w:rsidR="00170552" w:rsidRPr="00A15E6A" w:rsidRDefault="00170552" w:rsidP="00C81AB3">
      <w:pPr>
        <w:spacing w:line="240" w:lineRule="atLeast"/>
        <w:ind w:left="709"/>
      </w:pPr>
    </w:p>
    <w:p w14:paraId="308D4AA6" w14:textId="77777777" w:rsidR="00407B4F" w:rsidRPr="00A15E6A" w:rsidRDefault="00170552" w:rsidP="00C81AB3">
      <w:pPr>
        <w:spacing w:line="240" w:lineRule="atLeast"/>
        <w:ind w:left="709"/>
      </w:pPr>
      <w:r w:rsidRPr="00A15E6A">
        <w:t xml:space="preserve">je </w:t>
      </w:r>
      <w:r w:rsidR="00407B4F" w:rsidRPr="00A15E6A">
        <w:t>ve společnosti COBA je vytvořen, dokumentován, zaveden, udržován, kontrolován</w:t>
      </w:r>
      <w:r w:rsidRPr="00A15E6A">
        <w:br/>
      </w:r>
      <w:r w:rsidR="00407B4F" w:rsidRPr="00A15E6A">
        <w:t xml:space="preserve"> a neustále zlepšován v souladu s</w:t>
      </w:r>
      <w:r w:rsidR="00C81AB3" w:rsidRPr="00A15E6A">
        <w:t> </w:t>
      </w:r>
      <w:r w:rsidR="00407B4F" w:rsidRPr="00A15E6A">
        <w:t>požadavky</w:t>
      </w:r>
    </w:p>
    <w:p w14:paraId="37759028" w14:textId="77777777" w:rsidR="00407B4F" w:rsidRPr="00A15E6A" w:rsidRDefault="00407B4F" w:rsidP="009C0C8D">
      <w:pPr>
        <w:numPr>
          <w:ilvl w:val="0"/>
          <w:numId w:val="30"/>
        </w:numPr>
        <w:tabs>
          <w:tab w:val="clear" w:pos="1448"/>
        </w:tabs>
        <w:overflowPunct/>
        <w:autoSpaceDE/>
        <w:autoSpaceDN/>
        <w:adjustRightInd/>
        <w:spacing w:line="240" w:lineRule="atLeast"/>
        <w:ind w:left="2268"/>
        <w:textAlignment w:val="auto"/>
      </w:pPr>
      <w:r w:rsidRPr="00A15E6A">
        <w:t>ISO 14 001:2015</w:t>
      </w:r>
    </w:p>
    <w:p w14:paraId="34281DCE" w14:textId="4091D62D" w:rsidR="00407B4F" w:rsidRPr="00A15E6A" w:rsidRDefault="00842415" w:rsidP="009C0C8D">
      <w:pPr>
        <w:numPr>
          <w:ilvl w:val="0"/>
          <w:numId w:val="30"/>
        </w:numPr>
        <w:tabs>
          <w:tab w:val="clear" w:pos="1448"/>
        </w:tabs>
        <w:overflowPunct/>
        <w:autoSpaceDE/>
        <w:autoSpaceDN/>
        <w:adjustRightInd/>
        <w:spacing w:line="240" w:lineRule="atLeast"/>
        <w:ind w:left="2268"/>
        <w:textAlignment w:val="auto"/>
      </w:pPr>
      <w:r w:rsidRPr="00A15E6A">
        <w:t>ISO 45 001:2018</w:t>
      </w:r>
    </w:p>
    <w:p w14:paraId="020C486C" w14:textId="77777777" w:rsidR="00407B4F" w:rsidRPr="00A15E6A" w:rsidRDefault="00407B4F" w:rsidP="00C81AB3">
      <w:pPr>
        <w:overflowPunct/>
        <w:autoSpaceDE/>
        <w:autoSpaceDN/>
        <w:adjustRightInd/>
        <w:spacing w:line="240" w:lineRule="atLeast"/>
        <w:ind w:left="709"/>
        <w:textAlignment w:val="auto"/>
      </w:pPr>
    </w:p>
    <w:p w14:paraId="2C430FE2" w14:textId="77777777" w:rsidR="00407B4F" w:rsidRPr="00A15E6A" w:rsidRDefault="00407B4F" w:rsidP="00C81AB3">
      <w:pPr>
        <w:ind w:left="709"/>
        <w:rPr>
          <w:szCs w:val="24"/>
        </w:rPr>
      </w:pPr>
      <w:r w:rsidRPr="00A15E6A">
        <w:rPr>
          <w:szCs w:val="24"/>
        </w:rPr>
        <w:t>Integrovaný systém částečně zastřešuje cizí firmy, které podnikají ve výrobním areálu a mohou mít významný vliv na oblasti ESH. Jedná se zejména o firmy, které zde mají od koncernu Continental pronajaty plochy nebo objekty ke svému podnikání. Dále z části zahrnuje návštěvy a exkurze COBA.</w:t>
      </w:r>
    </w:p>
    <w:p w14:paraId="23C510DF" w14:textId="3B04C707" w:rsidR="00407B4F" w:rsidRDefault="00407B4F" w:rsidP="00407B4F">
      <w:pPr>
        <w:pStyle w:val="Zkladntext2"/>
        <w:spacing w:before="120"/>
        <w:jc w:val="both"/>
      </w:pPr>
    </w:p>
    <w:p w14:paraId="415436B4" w14:textId="77777777" w:rsidR="00F360B5" w:rsidRPr="00A15E6A" w:rsidRDefault="00F360B5" w:rsidP="00407B4F">
      <w:pPr>
        <w:pStyle w:val="Zkladntext2"/>
        <w:spacing w:before="120"/>
        <w:jc w:val="both"/>
      </w:pPr>
    </w:p>
    <w:p w14:paraId="5A24F53B" w14:textId="77777777" w:rsidR="00A6628B" w:rsidRPr="00A15E6A" w:rsidRDefault="00A6628B" w:rsidP="00A6628B">
      <w:pPr>
        <w:spacing w:before="120"/>
        <w:jc w:val="center"/>
        <w:rPr>
          <w:i/>
          <w:sz w:val="28"/>
        </w:rPr>
      </w:pPr>
      <w:r w:rsidRPr="00A15E6A">
        <w:rPr>
          <w:i/>
          <w:sz w:val="28"/>
        </w:rPr>
        <w:lastRenderedPageBreak/>
        <w:t>Článek V</w:t>
      </w:r>
    </w:p>
    <w:p w14:paraId="56E0B771" w14:textId="77777777" w:rsidR="00A6628B" w:rsidRPr="00A15E6A" w:rsidRDefault="00A6628B" w:rsidP="00A6628B">
      <w:pPr>
        <w:jc w:val="center"/>
        <w:rPr>
          <w:b/>
          <w:sz w:val="28"/>
          <w:u w:val="single"/>
        </w:rPr>
      </w:pPr>
      <w:r w:rsidRPr="00A15E6A">
        <w:rPr>
          <w:b/>
          <w:sz w:val="28"/>
          <w:u w:val="single"/>
        </w:rPr>
        <w:t>Smluvní pokuta</w:t>
      </w:r>
    </w:p>
    <w:p w14:paraId="05EA502F" w14:textId="77777777" w:rsidR="00A6628B" w:rsidRPr="00A15E6A" w:rsidRDefault="00A6628B" w:rsidP="00407B4F">
      <w:pPr>
        <w:pStyle w:val="Zkladntext2"/>
        <w:spacing w:before="120"/>
        <w:jc w:val="both"/>
      </w:pPr>
    </w:p>
    <w:p w14:paraId="0912BE4B" w14:textId="47F7B9B6" w:rsidR="001D4D49" w:rsidRPr="00A15E6A" w:rsidRDefault="001D4D49" w:rsidP="009C0C8D">
      <w:pPr>
        <w:pStyle w:val="Zkladntext2"/>
        <w:numPr>
          <w:ilvl w:val="1"/>
          <w:numId w:val="34"/>
        </w:numPr>
        <w:jc w:val="both"/>
      </w:pPr>
      <w:r w:rsidRPr="00A15E6A">
        <w:t xml:space="preserve">Smluvní strany sjednávají pro případ porušení smluvních povinností uvedených v </w:t>
      </w:r>
      <w:r w:rsidR="003E7EDB" w:rsidRPr="00A15E6A">
        <w:rPr>
          <w:highlight w:val="yellow"/>
        </w:rPr>
        <w:br/>
      </w:r>
      <w:r w:rsidR="00DD5169" w:rsidRPr="00A15E6A">
        <w:tab/>
      </w:r>
      <w:r w:rsidR="003E7EDB" w:rsidRPr="00A15E6A">
        <w:t>Článku I. Odstavci</w:t>
      </w:r>
      <w:r w:rsidR="003E7EDB" w:rsidRPr="00A15E6A">
        <w:tab/>
      </w:r>
      <w:r w:rsidR="00DD5169" w:rsidRPr="00A15E6A">
        <w:t>1 až 9</w:t>
      </w:r>
      <w:r w:rsidR="003E7EDB" w:rsidRPr="00A15E6A">
        <w:br/>
      </w:r>
      <w:r w:rsidR="00DD5169" w:rsidRPr="00A15E6A">
        <w:tab/>
      </w:r>
      <w:r w:rsidR="003E7EDB" w:rsidRPr="00A15E6A">
        <w:t>Článku II. Odstavci</w:t>
      </w:r>
      <w:r w:rsidR="003E7EDB" w:rsidRPr="00A15E6A">
        <w:tab/>
      </w:r>
      <w:r w:rsidR="00DD5169" w:rsidRPr="00A15E6A">
        <w:t>1 až 4</w:t>
      </w:r>
      <w:r w:rsidR="003E7EDB" w:rsidRPr="00A15E6A">
        <w:br/>
      </w:r>
      <w:r w:rsidR="00DD5169" w:rsidRPr="00A15E6A">
        <w:tab/>
      </w:r>
      <w:r w:rsidR="003E7EDB" w:rsidRPr="00A15E6A">
        <w:t>Článku III. Odstavci</w:t>
      </w:r>
      <w:r w:rsidR="003E7EDB" w:rsidRPr="00A15E6A">
        <w:tab/>
      </w:r>
      <w:r w:rsidR="00DD5169" w:rsidRPr="00A15E6A">
        <w:t>1 až 2</w:t>
      </w:r>
      <w:r w:rsidR="003E7EDB" w:rsidRPr="00A15E6A">
        <w:br/>
      </w:r>
      <w:r w:rsidR="00DD5169" w:rsidRPr="00A15E6A">
        <w:tab/>
      </w:r>
      <w:r w:rsidR="003E7EDB" w:rsidRPr="00A15E6A">
        <w:t>Článku IV. Odstavci</w:t>
      </w:r>
      <w:r w:rsidR="003E7EDB" w:rsidRPr="00A15E6A">
        <w:tab/>
      </w:r>
      <w:r w:rsidR="00DD5169" w:rsidRPr="00A15E6A">
        <w:t xml:space="preserve">1 až </w:t>
      </w:r>
      <w:r w:rsidR="001C70D9" w:rsidRPr="00A15E6A">
        <w:t>8</w:t>
      </w:r>
      <w:r w:rsidR="003E7EDB" w:rsidRPr="00A15E6A">
        <w:br/>
      </w:r>
      <w:r w:rsidRPr="00A15E6A">
        <w:t>t</w:t>
      </w:r>
      <w:r w:rsidR="00E9362F" w:rsidRPr="00A15E6A">
        <w:t>ěchto Pravidel</w:t>
      </w:r>
      <w:r w:rsidRPr="00A15E6A">
        <w:t xml:space="preserve"> smluvní pokutu ve výši 30.000,- Kč. </w:t>
      </w:r>
      <w:r w:rsidR="007C4521" w:rsidRPr="00A15E6A">
        <w:t xml:space="preserve">V odůvodněných případech má objednatel (COBA) právo výši smluvní pokuty přiměřeně snížit dle závažnosti konkrétního porušení smluvní povinnosti. </w:t>
      </w:r>
      <w:r w:rsidRPr="00A15E6A">
        <w:t>Smluvní partner se zavazuje uhradit smluvní pokutu do 14 kalendářních dnů od dne doručení písemné výzvy COBA k její úhradě.</w:t>
      </w:r>
    </w:p>
    <w:p w14:paraId="2F1B04F6" w14:textId="77777777" w:rsidR="00A6628B" w:rsidRPr="00A15E6A" w:rsidRDefault="00A6628B" w:rsidP="00407B4F">
      <w:pPr>
        <w:pStyle w:val="Zkladntext2"/>
        <w:spacing w:before="120"/>
        <w:jc w:val="both"/>
      </w:pPr>
    </w:p>
    <w:p w14:paraId="3A9A104F" w14:textId="720C6578" w:rsidR="00844BC7" w:rsidRPr="00A15E6A" w:rsidRDefault="00844BC7" w:rsidP="00724AC7">
      <w:pPr>
        <w:jc w:val="center"/>
        <w:rPr>
          <w:i/>
          <w:sz w:val="28"/>
        </w:rPr>
      </w:pPr>
      <w:r w:rsidRPr="00A15E6A">
        <w:rPr>
          <w:sz w:val="28"/>
        </w:rPr>
        <w:br w:type="page"/>
      </w:r>
      <w:r w:rsidRPr="00A15E6A">
        <w:rPr>
          <w:i/>
          <w:sz w:val="28"/>
        </w:rPr>
        <w:lastRenderedPageBreak/>
        <w:t>Článek V</w:t>
      </w:r>
      <w:r w:rsidR="00630B3A" w:rsidRPr="00A15E6A">
        <w:rPr>
          <w:i/>
          <w:sz w:val="28"/>
        </w:rPr>
        <w:t>I</w:t>
      </w:r>
      <w:r w:rsidRPr="00A15E6A">
        <w:rPr>
          <w:i/>
          <w:sz w:val="28"/>
        </w:rPr>
        <w:t>.</w:t>
      </w:r>
    </w:p>
    <w:p w14:paraId="3C6BD8F9" w14:textId="77777777" w:rsidR="00844BC7" w:rsidRPr="00A15E6A" w:rsidRDefault="00844BC7">
      <w:pPr>
        <w:jc w:val="center"/>
        <w:rPr>
          <w:b/>
          <w:sz w:val="28"/>
          <w:u w:val="single"/>
        </w:rPr>
      </w:pPr>
      <w:r w:rsidRPr="00A15E6A">
        <w:rPr>
          <w:b/>
          <w:sz w:val="28"/>
          <w:u w:val="single"/>
        </w:rPr>
        <w:t>Závěrečná ustanovení</w:t>
      </w:r>
    </w:p>
    <w:p w14:paraId="106F945D" w14:textId="77777777" w:rsidR="00844BC7" w:rsidRPr="00A15E6A" w:rsidRDefault="00A76969" w:rsidP="00DF0790">
      <w:pPr>
        <w:widowControl w:val="0"/>
        <w:numPr>
          <w:ilvl w:val="0"/>
          <w:numId w:val="4"/>
        </w:numPr>
        <w:overflowPunct/>
        <w:autoSpaceDE/>
        <w:autoSpaceDN/>
        <w:adjustRightInd/>
        <w:spacing w:before="120"/>
        <w:jc w:val="both"/>
        <w:textAlignment w:val="auto"/>
      </w:pPr>
      <w:r w:rsidRPr="00A15E6A">
        <w:t>Smluvní partner</w:t>
      </w:r>
      <w:r w:rsidR="00844BC7" w:rsidRPr="00A15E6A">
        <w:t xml:space="preserve"> působící v</w:t>
      </w:r>
      <w:r w:rsidR="007B1E32" w:rsidRPr="00A15E6A">
        <w:t xml:space="preserve">e výrobním areálu koncernu Continental v Otrokovicích </w:t>
      </w:r>
      <w:r w:rsidR="00844BC7" w:rsidRPr="00A15E6A">
        <w:t xml:space="preserve">odpovídá za škody, způsobené na majetku a zařízení </w:t>
      </w:r>
      <w:r w:rsidR="00013BBF" w:rsidRPr="00A15E6A">
        <w:t>COBA</w:t>
      </w:r>
      <w:r w:rsidR="007B1E32" w:rsidRPr="00A15E6A">
        <w:t xml:space="preserve"> (CVP, CHTT)</w:t>
      </w:r>
      <w:r w:rsidR="00844BC7" w:rsidRPr="00A15E6A">
        <w:t xml:space="preserve"> a za škody způsobené</w:t>
      </w:r>
      <w:r w:rsidR="00C03A6D" w:rsidRPr="00A15E6A">
        <w:t xml:space="preserve"> nedodržováním ustanovení těchto</w:t>
      </w:r>
      <w:r w:rsidR="00844BC7" w:rsidRPr="00A15E6A">
        <w:t xml:space="preserve"> </w:t>
      </w:r>
      <w:r w:rsidR="00C03A6D" w:rsidRPr="00A15E6A">
        <w:t>„</w:t>
      </w:r>
      <w:r w:rsidR="00C03A6D" w:rsidRPr="00A15E6A">
        <w:rPr>
          <w:b/>
          <w:i/>
        </w:rPr>
        <w:t>PRAVIDEL“</w:t>
      </w:r>
      <w:r w:rsidR="00844BC7" w:rsidRPr="00A15E6A">
        <w:t xml:space="preserve">. </w:t>
      </w:r>
    </w:p>
    <w:p w14:paraId="239B6756" w14:textId="77777777" w:rsidR="00844BC7" w:rsidRPr="00A15E6A" w:rsidRDefault="00844BC7" w:rsidP="00DF0790">
      <w:pPr>
        <w:widowControl w:val="0"/>
        <w:numPr>
          <w:ilvl w:val="0"/>
          <w:numId w:val="4"/>
        </w:numPr>
        <w:overflowPunct/>
        <w:autoSpaceDE/>
        <w:autoSpaceDN/>
        <w:adjustRightInd/>
        <w:spacing w:before="120"/>
        <w:jc w:val="both"/>
        <w:textAlignment w:val="auto"/>
      </w:pPr>
      <w:r w:rsidRPr="00A15E6A">
        <w:t>Závazky z</w:t>
      </w:r>
      <w:r w:rsidR="00C03A6D" w:rsidRPr="00A15E6A">
        <w:t> těchto „PRAVIDEL</w:t>
      </w:r>
      <w:r w:rsidRPr="00A15E6A">
        <w:t>“</w:t>
      </w:r>
      <w:r w:rsidR="00A53DED" w:rsidRPr="00A15E6A">
        <w:t xml:space="preserve"> </w:t>
      </w:r>
      <w:r w:rsidRPr="00A15E6A">
        <w:t>jsou součástí všech smluvních vztahů s </w:t>
      </w:r>
      <w:r w:rsidR="00013BBF" w:rsidRPr="00A15E6A">
        <w:t>COBA</w:t>
      </w:r>
      <w:r w:rsidRPr="00A15E6A">
        <w:t xml:space="preserve"> </w:t>
      </w:r>
      <w:r w:rsidR="007B1E32" w:rsidRPr="00A15E6A">
        <w:t xml:space="preserve">(CVP, CHTT) </w:t>
      </w:r>
      <w:r w:rsidRPr="00A15E6A">
        <w:t xml:space="preserve">a jejich porušení opravňuje </w:t>
      </w:r>
      <w:r w:rsidR="00013BBF" w:rsidRPr="00A15E6A">
        <w:t>COBA</w:t>
      </w:r>
      <w:r w:rsidRPr="00A15E6A">
        <w:t xml:space="preserve"> </w:t>
      </w:r>
      <w:r w:rsidR="007B1E32" w:rsidRPr="00A15E6A">
        <w:t xml:space="preserve">(CVP, CHTT) </w:t>
      </w:r>
      <w:r w:rsidRPr="00A15E6A">
        <w:t>k udělení smluvní pokuty, požadovat náhradu škody nebo i odstoupit od uzavřených smluvních vztahů.</w:t>
      </w:r>
    </w:p>
    <w:p w14:paraId="1BD826E3" w14:textId="77777777" w:rsidR="00844BC7" w:rsidRPr="00A15E6A" w:rsidRDefault="00844BC7" w:rsidP="00DF0790">
      <w:pPr>
        <w:widowControl w:val="0"/>
        <w:numPr>
          <w:ilvl w:val="0"/>
          <w:numId w:val="4"/>
        </w:numPr>
        <w:overflowPunct/>
        <w:autoSpaceDE/>
        <w:autoSpaceDN/>
        <w:adjustRightInd/>
        <w:spacing w:before="120"/>
        <w:jc w:val="both"/>
        <w:textAlignment w:val="auto"/>
        <w:rPr>
          <w:b/>
        </w:rPr>
      </w:pPr>
      <w:r w:rsidRPr="00A15E6A">
        <w:t>Pracovníci divize ES</w:t>
      </w:r>
      <w:r w:rsidR="000C76B0" w:rsidRPr="00A15E6A">
        <w:t>H</w:t>
      </w:r>
      <w:r w:rsidRPr="00A15E6A">
        <w:t xml:space="preserve"> jsou oprávněni ke vstupu do prostorů přidělených cizí firmě k užívání. Pokyny a příkazy pracovníků divize ES</w:t>
      </w:r>
      <w:r w:rsidR="000C76B0" w:rsidRPr="00A15E6A">
        <w:t>H</w:t>
      </w:r>
      <w:r w:rsidRPr="00A15E6A">
        <w:t xml:space="preserve"> jsou pro firmu závazn</w:t>
      </w:r>
      <w:r w:rsidR="00C03A6D" w:rsidRPr="00A15E6A">
        <w:t>é. Nejasnosti, plynoucí z těchto „PRAVIDEL“</w:t>
      </w:r>
      <w:r w:rsidRPr="00A15E6A">
        <w:t xml:space="preserve"> řeší divize ES</w:t>
      </w:r>
      <w:r w:rsidR="000C76B0" w:rsidRPr="00A15E6A">
        <w:t>H</w:t>
      </w:r>
      <w:r w:rsidRPr="00A15E6A">
        <w:t xml:space="preserve"> tel. </w:t>
      </w:r>
      <w:r w:rsidRPr="00A15E6A">
        <w:rPr>
          <w:b/>
        </w:rPr>
        <w:t>57 751 4456.</w:t>
      </w:r>
    </w:p>
    <w:p w14:paraId="4E58815F" w14:textId="77777777" w:rsidR="00844BC7" w:rsidRPr="00A15E6A" w:rsidRDefault="00B7640D" w:rsidP="005A4326">
      <w:pPr>
        <w:widowControl w:val="0"/>
        <w:numPr>
          <w:ilvl w:val="0"/>
          <w:numId w:val="4"/>
        </w:numPr>
        <w:overflowPunct/>
        <w:autoSpaceDE/>
        <w:autoSpaceDN/>
        <w:adjustRightInd/>
        <w:spacing w:before="120"/>
        <w:jc w:val="both"/>
        <w:textAlignment w:val="auto"/>
        <w:rPr>
          <w:szCs w:val="24"/>
        </w:rPr>
      </w:pPr>
      <w:r w:rsidRPr="00A15E6A">
        <w:t>Ochrana životního prostředí, ochrana zdraví</w:t>
      </w:r>
      <w:r w:rsidR="004E1582" w:rsidRPr="00A15E6A">
        <w:t>,</w:t>
      </w:r>
      <w:r w:rsidRPr="00A15E6A">
        <w:t xml:space="preserve"> bezpečnost práce a ochrana společnosti jsou nedílnou součástí podnikové kultury společností koncernu Continental v Otrokovicích, která je obsažena v „</w:t>
      </w:r>
      <w:r w:rsidR="00013BBF" w:rsidRPr="00A15E6A">
        <w:t>Politice ESH</w:t>
      </w:r>
      <w:r w:rsidRPr="00A15E6A">
        <w:t xml:space="preserve">“. Tato politika je Vám k dispozici v plném znění na našich internetových </w:t>
      </w:r>
      <w:r w:rsidR="005D71BB" w:rsidRPr="00A15E6A">
        <w:rPr>
          <w:szCs w:val="24"/>
        </w:rPr>
        <w:t>stránkách</w:t>
      </w:r>
      <w:r w:rsidR="001661A5" w:rsidRPr="00A15E6A">
        <w:rPr>
          <w:szCs w:val="24"/>
        </w:rPr>
        <w:br/>
      </w:r>
      <w:r w:rsidR="00533A86" w:rsidRPr="00A15E6A">
        <w:rPr>
          <w:sz w:val="22"/>
          <w:szCs w:val="24"/>
        </w:rPr>
        <w:t xml:space="preserve"> </w:t>
      </w:r>
      <w:hyperlink r:id="rId13" w:history="1">
        <w:r w:rsidR="001661A5" w:rsidRPr="00A15E6A">
          <w:rPr>
            <w:rStyle w:val="Hypertextovodkaz"/>
            <w:color w:val="auto"/>
            <w:sz w:val="22"/>
            <w:szCs w:val="24"/>
          </w:rPr>
          <w:t>www.continental-corporation.com/www/hr_cz_cz/themes/why_continental_cz/cwl_esh_cz.html</w:t>
        </w:r>
      </w:hyperlink>
      <w:r w:rsidRPr="00A15E6A">
        <w:rPr>
          <w:szCs w:val="24"/>
        </w:rPr>
        <w:t>.</w:t>
      </w:r>
    </w:p>
    <w:p w14:paraId="7A6C6E20" w14:textId="54BC0C37" w:rsidR="00CE5452" w:rsidRPr="00C075A0" w:rsidRDefault="00844BC7" w:rsidP="00C075A0">
      <w:pPr>
        <w:spacing w:before="120"/>
        <w:jc w:val="both"/>
        <w:rPr>
          <w:u w:val="single"/>
        </w:rPr>
      </w:pPr>
      <w:r w:rsidRPr="00A15E6A">
        <w:rPr>
          <w:u w:val="single"/>
        </w:rPr>
        <w:t>Příloh</w:t>
      </w:r>
      <w:r w:rsidR="004B1539" w:rsidRPr="00A15E6A">
        <w:rPr>
          <w:u w:val="single"/>
        </w:rPr>
        <w:t>y</w:t>
      </w:r>
      <w:r w:rsidRPr="00A15E6A">
        <w:rPr>
          <w:u w:val="single"/>
        </w:rPr>
        <w:t>:</w:t>
      </w:r>
    </w:p>
    <w:p w14:paraId="4556714D" w14:textId="740A917A" w:rsidR="004B1539" w:rsidRPr="00A15E6A" w:rsidRDefault="004B1539" w:rsidP="00DF0790">
      <w:pPr>
        <w:widowControl w:val="0"/>
        <w:numPr>
          <w:ilvl w:val="0"/>
          <w:numId w:val="5"/>
        </w:numPr>
        <w:overflowPunct/>
        <w:autoSpaceDE/>
        <w:autoSpaceDN/>
        <w:adjustRightInd/>
        <w:ind w:left="357" w:hanging="357"/>
        <w:textAlignment w:val="auto"/>
        <w:rPr>
          <w:szCs w:val="24"/>
        </w:rPr>
      </w:pPr>
      <w:r w:rsidRPr="00A15E6A">
        <w:rPr>
          <w:szCs w:val="24"/>
        </w:rPr>
        <w:t>Příloha č.1 - Identifikace rizik společností koncernu Continental v Otrokovicích vůči smluvním partnerům</w:t>
      </w:r>
    </w:p>
    <w:p w14:paraId="485CF732" w14:textId="7EA19512" w:rsidR="00D823F1" w:rsidRPr="00841840" w:rsidRDefault="00D823F1" w:rsidP="00DF0790">
      <w:pPr>
        <w:widowControl w:val="0"/>
        <w:numPr>
          <w:ilvl w:val="0"/>
          <w:numId w:val="5"/>
        </w:numPr>
        <w:overflowPunct/>
        <w:autoSpaceDE/>
        <w:autoSpaceDN/>
        <w:adjustRightInd/>
        <w:ind w:left="357" w:hanging="357"/>
        <w:textAlignment w:val="auto"/>
        <w:rPr>
          <w:szCs w:val="24"/>
        </w:rPr>
      </w:pPr>
      <w:r w:rsidRPr="00841840">
        <w:rPr>
          <w:szCs w:val="24"/>
        </w:rPr>
        <w:t>Příloha č.</w:t>
      </w:r>
      <w:r w:rsidR="000F4269" w:rsidRPr="00841840">
        <w:rPr>
          <w:szCs w:val="24"/>
        </w:rPr>
        <w:t>2</w:t>
      </w:r>
      <w:r w:rsidRPr="00841840">
        <w:rPr>
          <w:szCs w:val="24"/>
        </w:rPr>
        <w:t xml:space="preserve"> – Handbook</w:t>
      </w:r>
    </w:p>
    <w:p w14:paraId="0916E586" w14:textId="5A91A70E" w:rsidR="00473ACD" w:rsidRPr="00841840" w:rsidRDefault="00473ACD" w:rsidP="00473ACD">
      <w:pPr>
        <w:pStyle w:val="Odstavecseseznamem"/>
        <w:numPr>
          <w:ilvl w:val="0"/>
          <w:numId w:val="5"/>
        </w:numPr>
        <w:tabs>
          <w:tab w:val="left" w:pos="1755"/>
        </w:tabs>
        <w:rPr>
          <w:szCs w:val="24"/>
        </w:rPr>
      </w:pPr>
      <w:r w:rsidRPr="00841840">
        <w:rPr>
          <w:szCs w:val="24"/>
        </w:rPr>
        <w:t>Příloha č.</w:t>
      </w:r>
      <w:r w:rsidR="000F4269" w:rsidRPr="00841840">
        <w:rPr>
          <w:szCs w:val="24"/>
        </w:rPr>
        <w:t>3</w:t>
      </w:r>
      <w:r w:rsidRPr="00841840">
        <w:rPr>
          <w:szCs w:val="24"/>
        </w:rPr>
        <w:t xml:space="preserve"> </w:t>
      </w:r>
      <w:r w:rsidR="00763C77" w:rsidRPr="00841840">
        <w:rPr>
          <w:szCs w:val="24"/>
        </w:rPr>
        <w:t xml:space="preserve">– </w:t>
      </w:r>
      <w:r w:rsidRPr="00841840">
        <w:rPr>
          <w:szCs w:val="24"/>
        </w:rPr>
        <w:t>Žádosti o vstup a vjezd do areálu</w:t>
      </w:r>
    </w:p>
    <w:p w14:paraId="77242129" w14:textId="77777777" w:rsidR="00CE5452" w:rsidRPr="00841840" w:rsidRDefault="00CE5452" w:rsidP="00CE5452">
      <w:pPr>
        <w:spacing w:before="120"/>
        <w:jc w:val="both"/>
        <w:rPr>
          <w:u w:val="single"/>
        </w:rPr>
      </w:pPr>
      <w:r w:rsidRPr="00841840">
        <w:rPr>
          <w:u w:val="single"/>
        </w:rPr>
        <w:t>Přílohy na vyžádání u smluvního partnera:</w:t>
      </w:r>
    </w:p>
    <w:p w14:paraId="114068C5" w14:textId="0D4064EC" w:rsidR="00844BC7" w:rsidRPr="00841840" w:rsidRDefault="00370B49" w:rsidP="00DF0790">
      <w:pPr>
        <w:widowControl w:val="0"/>
        <w:numPr>
          <w:ilvl w:val="0"/>
          <w:numId w:val="5"/>
        </w:numPr>
        <w:overflowPunct/>
        <w:autoSpaceDE/>
        <w:autoSpaceDN/>
        <w:adjustRightInd/>
        <w:ind w:left="357" w:hanging="357"/>
        <w:textAlignment w:val="auto"/>
      </w:pPr>
      <w:r w:rsidRPr="00841840">
        <w:t>S</w:t>
      </w:r>
      <w:r w:rsidR="00844BC7" w:rsidRPr="00841840">
        <w:t xml:space="preserve">měrnice </w:t>
      </w:r>
      <w:r w:rsidR="0039352F" w:rsidRPr="00841840">
        <w:t>S</w:t>
      </w:r>
      <w:r w:rsidR="001661A5" w:rsidRPr="00841840">
        <w:t>12</w:t>
      </w:r>
      <w:r w:rsidR="0039352F" w:rsidRPr="00841840">
        <w:t>O</w:t>
      </w:r>
      <w:r w:rsidR="001661A5" w:rsidRPr="00841840">
        <w:t>S</w:t>
      </w:r>
      <w:r w:rsidR="0039352F" w:rsidRPr="00841840">
        <w:t xml:space="preserve"> „</w:t>
      </w:r>
      <w:r w:rsidR="001661A5" w:rsidRPr="00841840">
        <w:rPr>
          <w:b/>
          <w:bCs/>
        </w:rPr>
        <w:t>Klíčový management</w:t>
      </w:r>
      <w:r w:rsidR="0039352F" w:rsidRPr="00841840">
        <w:rPr>
          <w:b/>
          <w:bCs/>
        </w:rPr>
        <w:t>“</w:t>
      </w:r>
    </w:p>
    <w:p w14:paraId="6F0004F0" w14:textId="35C1DDA5" w:rsidR="00844BC7" w:rsidRPr="00841840" w:rsidRDefault="00B7640D" w:rsidP="00DF0790">
      <w:pPr>
        <w:widowControl w:val="0"/>
        <w:numPr>
          <w:ilvl w:val="0"/>
          <w:numId w:val="5"/>
        </w:numPr>
        <w:overflowPunct/>
        <w:autoSpaceDE/>
        <w:autoSpaceDN/>
        <w:adjustRightInd/>
        <w:ind w:left="357" w:hanging="357"/>
        <w:textAlignment w:val="auto"/>
      </w:pPr>
      <w:r w:rsidRPr="00841840">
        <w:t xml:space="preserve">Směrnice </w:t>
      </w:r>
      <w:r w:rsidR="0039352F" w:rsidRPr="00841840">
        <w:t xml:space="preserve">S10BP </w:t>
      </w:r>
      <w:r w:rsidRPr="00841840">
        <w:t>„</w:t>
      </w:r>
      <w:r w:rsidRPr="00841840">
        <w:rPr>
          <w:b/>
        </w:rPr>
        <w:t>Opatření proti alkoholismu, toxikomanii, nepovolenému kouření a přechovávání nebezpečných prostředků</w:t>
      </w:r>
      <w:r w:rsidRPr="00841840">
        <w:t>“</w:t>
      </w:r>
    </w:p>
    <w:p w14:paraId="6960C540" w14:textId="0D492C68" w:rsidR="00CD4CFC" w:rsidRPr="00841840" w:rsidRDefault="004B5875" w:rsidP="00DF0790">
      <w:pPr>
        <w:widowControl w:val="0"/>
        <w:numPr>
          <w:ilvl w:val="0"/>
          <w:numId w:val="5"/>
        </w:numPr>
        <w:overflowPunct/>
        <w:autoSpaceDE/>
        <w:autoSpaceDN/>
        <w:adjustRightInd/>
        <w:ind w:left="357" w:hanging="357"/>
        <w:textAlignment w:val="auto"/>
        <w:rPr>
          <w:b/>
          <w:bCs/>
        </w:rPr>
      </w:pPr>
      <w:r w:rsidRPr="00841840">
        <w:t>S06OS</w:t>
      </w:r>
      <w:r w:rsidRPr="00841840">
        <w:rPr>
          <w:b/>
          <w:bCs/>
        </w:rPr>
        <w:t xml:space="preserve"> „Propustkový řád Continental Barum s.r.o.“</w:t>
      </w:r>
    </w:p>
    <w:p w14:paraId="655D53F0" w14:textId="77777777" w:rsidR="00C33C9E" w:rsidRPr="00841840" w:rsidRDefault="00C33C9E" w:rsidP="00C33C9E">
      <w:pPr>
        <w:widowControl w:val="0"/>
        <w:numPr>
          <w:ilvl w:val="0"/>
          <w:numId w:val="5"/>
        </w:numPr>
        <w:overflowPunct/>
        <w:autoSpaceDE/>
        <w:autoSpaceDN/>
        <w:adjustRightInd/>
        <w:ind w:left="357" w:hanging="357"/>
        <w:textAlignment w:val="auto"/>
        <w:rPr>
          <w:b/>
        </w:rPr>
      </w:pPr>
      <w:r w:rsidRPr="00841840">
        <w:t xml:space="preserve">Směrnice S11PO </w:t>
      </w:r>
      <w:r w:rsidRPr="00841840">
        <w:rPr>
          <w:b/>
        </w:rPr>
        <w:t>„Požární bezpečnost montážních buněk a kontejnerů“</w:t>
      </w:r>
    </w:p>
    <w:p w14:paraId="6ECA4DF1" w14:textId="77777777" w:rsidR="00844BC7" w:rsidRPr="00841840" w:rsidRDefault="00844BC7" w:rsidP="00E87057">
      <w:pPr>
        <w:pStyle w:val="Podnadpis1"/>
        <w:tabs>
          <w:tab w:val="left" w:pos="2835"/>
        </w:tabs>
        <w:rPr>
          <w:color w:val="auto"/>
        </w:rPr>
      </w:pPr>
    </w:p>
    <w:p w14:paraId="621CFFF9" w14:textId="77777777" w:rsidR="00813ED6" w:rsidRPr="00A15E6A" w:rsidRDefault="00813ED6" w:rsidP="00813ED6">
      <w:pPr>
        <w:pStyle w:val="Podnadpis1"/>
        <w:rPr>
          <w:color w:val="auto"/>
        </w:rPr>
      </w:pPr>
      <w:r w:rsidRPr="00A15E6A">
        <w:rPr>
          <w:color w:val="auto"/>
        </w:rPr>
        <w:t>Historie změn dokumentu</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559"/>
        <w:gridCol w:w="5245"/>
      </w:tblGrid>
      <w:tr w:rsidR="00A15E6A" w:rsidRPr="00A15E6A" w14:paraId="145F257F" w14:textId="77777777" w:rsidTr="00CA5531">
        <w:tc>
          <w:tcPr>
            <w:tcW w:w="1134" w:type="dxa"/>
          </w:tcPr>
          <w:p w14:paraId="0D94E32E" w14:textId="77777777" w:rsidR="00813ED6" w:rsidRPr="00A15E6A" w:rsidRDefault="00813ED6" w:rsidP="00E0060E">
            <w:pPr>
              <w:pStyle w:val="Formatvorlage1"/>
              <w:jc w:val="center"/>
              <w:rPr>
                <w:rFonts w:ascii="Times New Roman" w:hAnsi="Times New Roman"/>
                <w:b/>
                <w:sz w:val="24"/>
                <w:szCs w:val="24"/>
                <w:lang w:val="cs-CZ"/>
              </w:rPr>
            </w:pPr>
            <w:r w:rsidRPr="00A15E6A">
              <w:rPr>
                <w:rFonts w:ascii="Times New Roman" w:hAnsi="Times New Roman"/>
                <w:b/>
                <w:sz w:val="24"/>
                <w:szCs w:val="24"/>
                <w:lang w:val="cs-CZ"/>
              </w:rPr>
              <w:t>Čís</w:t>
            </w:r>
            <w:r w:rsidR="00E0060E" w:rsidRPr="00A15E6A">
              <w:rPr>
                <w:rFonts w:ascii="Times New Roman" w:hAnsi="Times New Roman"/>
                <w:b/>
                <w:sz w:val="24"/>
                <w:szCs w:val="24"/>
                <w:lang w:val="cs-CZ"/>
              </w:rPr>
              <w:t>lo verze</w:t>
            </w:r>
          </w:p>
        </w:tc>
        <w:tc>
          <w:tcPr>
            <w:tcW w:w="1418" w:type="dxa"/>
          </w:tcPr>
          <w:p w14:paraId="23DC0885" w14:textId="77777777" w:rsidR="00813ED6" w:rsidRPr="00A15E6A" w:rsidRDefault="00813ED6" w:rsidP="00E0060E">
            <w:pPr>
              <w:pStyle w:val="Formatvorlage1"/>
              <w:jc w:val="center"/>
              <w:rPr>
                <w:rFonts w:ascii="Times New Roman" w:hAnsi="Times New Roman"/>
                <w:b/>
                <w:sz w:val="24"/>
                <w:szCs w:val="24"/>
                <w:lang w:val="cs-CZ"/>
              </w:rPr>
            </w:pPr>
            <w:r w:rsidRPr="00A15E6A">
              <w:rPr>
                <w:rFonts w:ascii="Times New Roman" w:hAnsi="Times New Roman"/>
                <w:b/>
                <w:sz w:val="24"/>
                <w:szCs w:val="24"/>
                <w:lang w:val="cs-CZ"/>
              </w:rPr>
              <w:t>Datum</w:t>
            </w:r>
          </w:p>
        </w:tc>
        <w:tc>
          <w:tcPr>
            <w:tcW w:w="1559" w:type="dxa"/>
          </w:tcPr>
          <w:p w14:paraId="4B3FA19E" w14:textId="77777777" w:rsidR="00813ED6" w:rsidRPr="00A15E6A" w:rsidRDefault="00813ED6" w:rsidP="00E0060E">
            <w:pPr>
              <w:pStyle w:val="Formatvorlage1"/>
              <w:jc w:val="center"/>
              <w:rPr>
                <w:rFonts w:ascii="Times New Roman" w:hAnsi="Times New Roman"/>
                <w:b/>
                <w:sz w:val="24"/>
                <w:szCs w:val="24"/>
                <w:lang w:val="cs-CZ"/>
              </w:rPr>
            </w:pPr>
            <w:r w:rsidRPr="00A15E6A">
              <w:rPr>
                <w:rFonts w:ascii="Times New Roman" w:hAnsi="Times New Roman"/>
                <w:b/>
                <w:sz w:val="24"/>
                <w:szCs w:val="24"/>
                <w:lang w:val="cs-CZ"/>
              </w:rPr>
              <w:t>Autor</w:t>
            </w:r>
          </w:p>
        </w:tc>
        <w:tc>
          <w:tcPr>
            <w:tcW w:w="5245" w:type="dxa"/>
          </w:tcPr>
          <w:p w14:paraId="6328194A" w14:textId="77777777" w:rsidR="00813ED6" w:rsidRPr="00A15E6A" w:rsidRDefault="00813ED6" w:rsidP="00E0060E">
            <w:pPr>
              <w:pStyle w:val="Formatvorlage1"/>
              <w:jc w:val="center"/>
              <w:rPr>
                <w:rFonts w:ascii="Times New Roman" w:hAnsi="Times New Roman"/>
                <w:b/>
                <w:sz w:val="24"/>
                <w:szCs w:val="24"/>
                <w:lang w:val="cs-CZ"/>
              </w:rPr>
            </w:pPr>
            <w:r w:rsidRPr="00A15E6A">
              <w:rPr>
                <w:rFonts w:ascii="Times New Roman" w:hAnsi="Times New Roman"/>
                <w:b/>
                <w:sz w:val="24"/>
                <w:szCs w:val="24"/>
                <w:lang w:val="cs-CZ"/>
              </w:rPr>
              <w:t>Důvod</w:t>
            </w:r>
          </w:p>
        </w:tc>
      </w:tr>
      <w:tr w:rsidR="00A15E6A" w:rsidRPr="00A15E6A" w14:paraId="47A5049C" w14:textId="77777777" w:rsidTr="00CA5531">
        <w:tc>
          <w:tcPr>
            <w:tcW w:w="1134" w:type="dxa"/>
          </w:tcPr>
          <w:p w14:paraId="212E250C" w14:textId="77777777" w:rsidR="00E0060E" w:rsidRPr="00A15E6A" w:rsidRDefault="00E0060E" w:rsidP="00792457">
            <w:pPr>
              <w:pStyle w:val="Formatvorlage1"/>
              <w:ind w:left="-250" w:firstLine="250"/>
              <w:jc w:val="center"/>
              <w:rPr>
                <w:rFonts w:ascii="Times New Roman" w:hAnsi="Times New Roman"/>
                <w:sz w:val="24"/>
                <w:szCs w:val="24"/>
                <w:lang w:val="cs-CZ"/>
              </w:rPr>
            </w:pPr>
            <w:r w:rsidRPr="00A15E6A">
              <w:rPr>
                <w:rFonts w:ascii="Times New Roman" w:hAnsi="Times New Roman"/>
                <w:sz w:val="24"/>
                <w:szCs w:val="24"/>
                <w:lang w:val="cs-CZ"/>
              </w:rPr>
              <w:t>1</w:t>
            </w:r>
          </w:p>
        </w:tc>
        <w:tc>
          <w:tcPr>
            <w:tcW w:w="1418" w:type="dxa"/>
          </w:tcPr>
          <w:p w14:paraId="025001C6" w14:textId="77777777" w:rsidR="00E0060E" w:rsidRPr="00A15E6A" w:rsidRDefault="00C72A9A" w:rsidP="00792457">
            <w:pPr>
              <w:pStyle w:val="Formatvorlage1"/>
              <w:rPr>
                <w:rFonts w:ascii="Times New Roman" w:hAnsi="Times New Roman"/>
                <w:sz w:val="24"/>
                <w:szCs w:val="24"/>
                <w:lang w:val="cs-CZ"/>
              </w:rPr>
            </w:pPr>
            <w:r w:rsidRPr="00A15E6A">
              <w:rPr>
                <w:rFonts w:ascii="Times New Roman" w:hAnsi="Times New Roman"/>
                <w:sz w:val="24"/>
                <w:szCs w:val="24"/>
                <w:lang w:val="cs-CZ"/>
              </w:rPr>
              <w:t>3.5.2018</w:t>
            </w:r>
          </w:p>
        </w:tc>
        <w:tc>
          <w:tcPr>
            <w:tcW w:w="1559" w:type="dxa"/>
          </w:tcPr>
          <w:p w14:paraId="5260B630" w14:textId="77777777" w:rsidR="00E0060E" w:rsidRPr="00A15E6A" w:rsidRDefault="00E0060E" w:rsidP="00792457">
            <w:pPr>
              <w:pStyle w:val="Formatvorlage1"/>
              <w:rPr>
                <w:rFonts w:ascii="Times New Roman" w:hAnsi="Times New Roman"/>
                <w:sz w:val="24"/>
                <w:szCs w:val="24"/>
                <w:lang w:val="cs-CZ"/>
              </w:rPr>
            </w:pPr>
            <w:r w:rsidRPr="00A15E6A">
              <w:rPr>
                <w:rFonts w:ascii="Times New Roman" w:hAnsi="Times New Roman"/>
                <w:sz w:val="24"/>
                <w:szCs w:val="24"/>
                <w:lang w:val="cs-CZ"/>
              </w:rPr>
              <w:t>Ing. Pavlíček</w:t>
            </w:r>
          </w:p>
        </w:tc>
        <w:tc>
          <w:tcPr>
            <w:tcW w:w="5245" w:type="dxa"/>
          </w:tcPr>
          <w:p w14:paraId="633A1E30" w14:textId="77777777" w:rsidR="00E0060E" w:rsidRPr="00A15E6A" w:rsidRDefault="00E0060E" w:rsidP="00792457">
            <w:pPr>
              <w:pStyle w:val="Formatvorlage1"/>
              <w:rPr>
                <w:rFonts w:ascii="Times New Roman" w:hAnsi="Times New Roman"/>
                <w:sz w:val="24"/>
                <w:szCs w:val="24"/>
                <w:lang w:val="cs-CZ"/>
              </w:rPr>
            </w:pPr>
            <w:r w:rsidRPr="00A15E6A">
              <w:rPr>
                <w:rFonts w:ascii="Times New Roman" w:hAnsi="Times New Roman"/>
                <w:sz w:val="24"/>
                <w:szCs w:val="24"/>
                <w:lang w:val="cs-CZ"/>
              </w:rPr>
              <w:t>Nový dokument</w:t>
            </w:r>
          </w:p>
        </w:tc>
      </w:tr>
      <w:tr w:rsidR="00A15E6A" w:rsidRPr="00A15E6A" w14:paraId="4E90E599" w14:textId="77777777" w:rsidTr="00CA5531">
        <w:tc>
          <w:tcPr>
            <w:tcW w:w="1134" w:type="dxa"/>
          </w:tcPr>
          <w:p w14:paraId="20AEA11A" w14:textId="77777777" w:rsidR="002D710C" w:rsidRPr="00A15E6A" w:rsidRDefault="002D710C" w:rsidP="00792457">
            <w:pPr>
              <w:pStyle w:val="Formatvorlage1"/>
              <w:ind w:left="-250" w:firstLine="250"/>
              <w:jc w:val="center"/>
              <w:rPr>
                <w:rFonts w:ascii="Times New Roman" w:hAnsi="Times New Roman"/>
                <w:sz w:val="24"/>
                <w:szCs w:val="24"/>
                <w:lang w:val="cs-CZ"/>
              </w:rPr>
            </w:pPr>
            <w:r w:rsidRPr="00A15E6A">
              <w:rPr>
                <w:rFonts w:ascii="Times New Roman" w:hAnsi="Times New Roman"/>
                <w:sz w:val="24"/>
                <w:szCs w:val="24"/>
                <w:lang w:val="cs-CZ"/>
              </w:rPr>
              <w:t>2</w:t>
            </w:r>
          </w:p>
        </w:tc>
        <w:tc>
          <w:tcPr>
            <w:tcW w:w="1418" w:type="dxa"/>
          </w:tcPr>
          <w:p w14:paraId="66672069" w14:textId="77777777" w:rsidR="002D710C" w:rsidRPr="00A15E6A" w:rsidRDefault="00492762" w:rsidP="00792457">
            <w:pPr>
              <w:pStyle w:val="Formatvorlage1"/>
              <w:rPr>
                <w:rFonts w:ascii="Times New Roman" w:hAnsi="Times New Roman"/>
                <w:sz w:val="24"/>
                <w:szCs w:val="24"/>
                <w:lang w:val="cs-CZ"/>
              </w:rPr>
            </w:pPr>
            <w:r w:rsidRPr="00A15E6A">
              <w:rPr>
                <w:rFonts w:ascii="Times New Roman" w:hAnsi="Times New Roman"/>
                <w:sz w:val="24"/>
                <w:szCs w:val="24"/>
                <w:lang w:val="cs-CZ"/>
              </w:rPr>
              <w:t>1.12.2018</w:t>
            </w:r>
          </w:p>
        </w:tc>
        <w:tc>
          <w:tcPr>
            <w:tcW w:w="1559" w:type="dxa"/>
          </w:tcPr>
          <w:p w14:paraId="1D533E4E" w14:textId="77777777" w:rsidR="002D710C" w:rsidRPr="00A15E6A" w:rsidRDefault="002D710C" w:rsidP="00792457">
            <w:pPr>
              <w:pStyle w:val="Formatvorlage1"/>
              <w:rPr>
                <w:rFonts w:ascii="Times New Roman" w:hAnsi="Times New Roman"/>
                <w:sz w:val="24"/>
                <w:szCs w:val="24"/>
                <w:lang w:val="cs-CZ"/>
              </w:rPr>
            </w:pPr>
            <w:r w:rsidRPr="00A15E6A">
              <w:rPr>
                <w:rFonts w:ascii="Times New Roman" w:hAnsi="Times New Roman"/>
                <w:sz w:val="24"/>
                <w:szCs w:val="24"/>
                <w:lang w:val="cs-CZ"/>
              </w:rPr>
              <w:t>Ing. Pavlíček</w:t>
            </w:r>
          </w:p>
        </w:tc>
        <w:tc>
          <w:tcPr>
            <w:tcW w:w="5245" w:type="dxa"/>
          </w:tcPr>
          <w:p w14:paraId="1D89E7DE" w14:textId="77777777" w:rsidR="002D710C" w:rsidRPr="00A15E6A" w:rsidRDefault="002D710C" w:rsidP="00792457">
            <w:pPr>
              <w:pStyle w:val="Formatvorlage1"/>
              <w:rPr>
                <w:rFonts w:ascii="Times New Roman" w:hAnsi="Times New Roman"/>
                <w:sz w:val="24"/>
                <w:szCs w:val="24"/>
                <w:lang w:val="cs-CZ"/>
              </w:rPr>
            </w:pPr>
            <w:r w:rsidRPr="00A15E6A">
              <w:rPr>
                <w:rFonts w:ascii="Times New Roman" w:hAnsi="Times New Roman"/>
                <w:sz w:val="24"/>
                <w:szCs w:val="24"/>
                <w:lang w:val="cs-CZ"/>
              </w:rPr>
              <w:t>Kompletní přepracování dokumentu</w:t>
            </w:r>
          </w:p>
        </w:tc>
      </w:tr>
      <w:tr w:rsidR="00A15E6A" w:rsidRPr="00A15E6A" w14:paraId="25F71644" w14:textId="77777777" w:rsidTr="00CA5531">
        <w:tc>
          <w:tcPr>
            <w:tcW w:w="1134" w:type="dxa"/>
          </w:tcPr>
          <w:p w14:paraId="7F9D0020" w14:textId="131DF870" w:rsidR="001879EC" w:rsidRPr="00A15E6A" w:rsidRDefault="001879EC" w:rsidP="001879EC">
            <w:pPr>
              <w:pStyle w:val="Formatvorlage1"/>
              <w:ind w:left="-250" w:firstLine="250"/>
              <w:jc w:val="center"/>
              <w:rPr>
                <w:rFonts w:ascii="Times New Roman" w:hAnsi="Times New Roman"/>
                <w:sz w:val="24"/>
                <w:szCs w:val="24"/>
                <w:lang w:val="cs-CZ"/>
              </w:rPr>
            </w:pPr>
            <w:r w:rsidRPr="00A15E6A">
              <w:rPr>
                <w:rFonts w:ascii="Times New Roman" w:hAnsi="Times New Roman"/>
                <w:sz w:val="24"/>
                <w:szCs w:val="24"/>
                <w:lang w:val="cs-CZ"/>
              </w:rPr>
              <w:t>3</w:t>
            </w:r>
          </w:p>
        </w:tc>
        <w:tc>
          <w:tcPr>
            <w:tcW w:w="1418" w:type="dxa"/>
          </w:tcPr>
          <w:p w14:paraId="451ACA41" w14:textId="211889F2" w:rsidR="001879EC" w:rsidRPr="00A15E6A" w:rsidRDefault="0020507A" w:rsidP="001879EC">
            <w:pPr>
              <w:pStyle w:val="Formatvorlage1"/>
              <w:rPr>
                <w:rFonts w:ascii="Times New Roman" w:hAnsi="Times New Roman"/>
                <w:sz w:val="24"/>
                <w:szCs w:val="24"/>
                <w:lang w:val="cs-CZ"/>
              </w:rPr>
            </w:pPr>
            <w:r>
              <w:rPr>
                <w:rFonts w:ascii="Times New Roman" w:hAnsi="Times New Roman"/>
                <w:sz w:val="24"/>
                <w:szCs w:val="24"/>
                <w:lang w:val="cs-CZ"/>
              </w:rPr>
              <w:t>7</w:t>
            </w:r>
            <w:r w:rsidR="001879EC" w:rsidRPr="00A15E6A">
              <w:rPr>
                <w:rFonts w:ascii="Times New Roman" w:hAnsi="Times New Roman"/>
                <w:sz w:val="24"/>
                <w:szCs w:val="24"/>
                <w:lang w:val="cs-CZ"/>
              </w:rPr>
              <w:t>.1.202</w:t>
            </w:r>
            <w:r w:rsidR="00A074A0" w:rsidRPr="00A15E6A">
              <w:rPr>
                <w:rFonts w:ascii="Times New Roman" w:hAnsi="Times New Roman"/>
                <w:sz w:val="24"/>
                <w:szCs w:val="24"/>
                <w:lang w:val="cs-CZ"/>
              </w:rPr>
              <w:t>1</w:t>
            </w:r>
          </w:p>
        </w:tc>
        <w:tc>
          <w:tcPr>
            <w:tcW w:w="1559" w:type="dxa"/>
          </w:tcPr>
          <w:p w14:paraId="2FCDF88E" w14:textId="7AA90999" w:rsidR="001879EC" w:rsidRPr="00A15E6A" w:rsidRDefault="001879EC" w:rsidP="001879EC">
            <w:pPr>
              <w:pStyle w:val="Formatvorlage1"/>
              <w:rPr>
                <w:rFonts w:ascii="Times New Roman" w:hAnsi="Times New Roman"/>
                <w:sz w:val="24"/>
                <w:szCs w:val="24"/>
                <w:lang w:val="cs-CZ"/>
              </w:rPr>
            </w:pPr>
            <w:r w:rsidRPr="00A15E6A">
              <w:rPr>
                <w:rFonts w:ascii="Times New Roman" w:hAnsi="Times New Roman"/>
                <w:sz w:val="24"/>
                <w:szCs w:val="24"/>
                <w:lang w:val="cs-CZ"/>
              </w:rPr>
              <w:t>Ing. Pavlíček</w:t>
            </w:r>
          </w:p>
        </w:tc>
        <w:tc>
          <w:tcPr>
            <w:tcW w:w="5245" w:type="dxa"/>
          </w:tcPr>
          <w:p w14:paraId="0BC52A5E" w14:textId="010A68B2" w:rsidR="001879EC" w:rsidRPr="00A15E6A" w:rsidRDefault="00A074A0" w:rsidP="001879EC">
            <w:pPr>
              <w:pStyle w:val="Formatvorlage1"/>
              <w:rPr>
                <w:rFonts w:ascii="Times New Roman" w:hAnsi="Times New Roman"/>
                <w:sz w:val="24"/>
                <w:szCs w:val="24"/>
                <w:lang w:val="cs-CZ"/>
              </w:rPr>
            </w:pPr>
            <w:r w:rsidRPr="00A15E6A">
              <w:rPr>
                <w:rFonts w:ascii="Times New Roman" w:hAnsi="Times New Roman"/>
                <w:sz w:val="24"/>
                <w:szCs w:val="24"/>
                <w:lang w:val="cs-CZ"/>
              </w:rPr>
              <w:t>Aktualizace dokumentu a d</w:t>
            </w:r>
            <w:r w:rsidR="00C913F6" w:rsidRPr="00A15E6A">
              <w:rPr>
                <w:rFonts w:ascii="Times New Roman" w:hAnsi="Times New Roman"/>
                <w:sz w:val="24"/>
                <w:szCs w:val="24"/>
                <w:lang w:val="cs-CZ"/>
              </w:rPr>
              <w:t>oplnění</w:t>
            </w:r>
            <w:r w:rsidRPr="00A15E6A">
              <w:rPr>
                <w:rFonts w:ascii="Times New Roman" w:hAnsi="Times New Roman"/>
                <w:sz w:val="24"/>
                <w:szCs w:val="24"/>
                <w:lang w:val="cs-CZ"/>
              </w:rPr>
              <w:t xml:space="preserve"> </w:t>
            </w:r>
            <w:r w:rsidR="00C913F6" w:rsidRPr="00A15E6A">
              <w:rPr>
                <w:rFonts w:ascii="Times New Roman" w:hAnsi="Times New Roman"/>
                <w:sz w:val="24"/>
                <w:szCs w:val="24"/>
                <w:lang w:val="cs-CZ"/>
              </w:rPr>
              <w:t xml:space="preserve">o </w:t>
            </w:r>
            <w:r w:rsidRPr="00A15E6A">
              <w:rPr>
                <w:rFonts w:ascii="Times New Roman" w:hAnsi="Times New Roman"/>
                <w:sz w:val="24"/>
                <w:szCs w:val="24"/>
                <w:lang w:val="cs-CZ"/>
              </w:rPr>
              <w:t>Covid op</w:t>
            </w:r>
            <w:r w:rsidR="00A15E6A">
              <w:rPr>
                <w:rFonts w:ascii="Times New Roman" w:hAnsi="Times New Roman"/>
                <w:sz w:val="24"/>
                <w:szCs w:val="24"/>
                <w:lang w:val="cs-CZ"/>
              </w:rPr>
              <w:t>a</w:t>
            </w:r>
            <w:r w:rsidRPr="00A15E6A">
              <w:rPr>
                <w:rFonts w:ascii="Times New Roman" w:hAnsi="Times New Roman"/>
                <w:sz w:val="24"/>
                <w:szCs w:val="24"/>
                <w:lang w:val="cs-CZ"/>
              </w:rPr>
              <w:t xml:space="preserve">tření a </w:t>
            </w:r>
            <w:r w:rsidR="00C913F6" w:rsidRPr="00A15E6A">
              <w:rPr>
                <w:rFonts w:ascii="Times New Roman" w:hAnsi="Times New Roman"/>
                <w:sz w:val="24"/>
                <w:szCs w:val="24"/>
                <w:lang w:val="cs-CZ"/>
              </w:rPr>
              <w:t>požadavky Contractor managementu</w:t>
            </w:r>
            <w:r w:rsidRPr="00A15E6A">
              <w:rPr>
                <w:rFonts w:ascii="Times New Roman" w:hAnsi="Times New Roman"/>
                <w:sz w:val="24"/>
                <w:szCs w:val="24"/>
                <w:lang w:val="cs-CZ"/>
              </w:rPr>
              <w:t xml:space="preserve">. </w:t>
            </w:r>
          </w:p>
        </w:tc>
      </w:tr>
      <w:tr w:rsidR="00675263" w:rsidRPr="00A15E6A" w14:paraId="36CD7891" w14:textId="77777777" w:rsidTr="00CA5531">
        <w:tc>
          <w:tcPr>
            <w:tcW w:w="1134" w:type="dxa"/>
          </w:tcPr>
          <w:p w14:paraId="6AAF0198" w14:textId="03973463" w:rsidR="00675263" w:rsidRPr="00124AC3" w:rsidRDefault="00675263" w:rsidP="001879EC">
            <w:pPr>
              <w:pStyle w:val="Formatvorlage1"/>
              <w:ind w:left="-250" w:firstLine="250"/>
              <w:jc w:val="center"/>
              <w:rPr>
                <w:rFonts w:ascii="Times New Roman" w:hAnsi="Times New Roman"/>
                <w:sz w:val="24"/>
                <w:szCs w:val="24"/>
                <w:lang w:val="cs-CZ"/>
              </w:rPr>
            </w:pPr>
            <w:r w:rsidRPr="00124AC3">
              <w:rPr>
                <w:rFonts w:ascii="Times New Roman" w:hAnsi="Times New Roman"/>
                <w:sz w:val="24"/>
                <w:szCs w:val="24"/>
                <w:lang w:val="cs-CZ"/>
              </w:rPr>
              <w:t>4</w:t>
            </w:r>
          </w:p>
        </w:tc>
        <w:tc>
          <w:tcPr>
            <w:tcW w:w="1418" w:type="dxa"/>
          </w:tcPr>
          <w:p w14:paraId="56DD0374" w14:textId="31AB6437" w:rsidR="00675263" w:rsidRPr="00124AC3" w:rsidRDefault="00675263" w:rsidP="001879EC">
            <w:pPr>
              <w:pStyle w:val="Formatvorlage1"/>
              <w:rPr>
                <w:rFonts w:ascii="Times New Roman" w:hAnsi="Times New Roman"/>
                <w:sz w:val="24"/>
                <w:szCs w:val="24"/>
                <w:lang w:val="cs-CZ"/>
              </w:rPr>
            </w:pPr>
            <w:r w:rsidRPr="00124AC3">
              <w:rPr>
                <w:rFonts w:ascii="Times New Roman" w:hAnsi="Times New Roman"/>
                <w:sz w:val="24"/>
                <w:szCs w:val="24"/>
                <w:lang w:val="cs-CZ"/>
              </w:rPr>
              <w:t>1.7.2021</w:t>
            </w:r>
          </w:p>
        </w:tc>
        <w:tc>
          <w:tcPr>
            <w:tcW w:w="1559" w:type="dxa"/>
          </w:tcPr>
          <w:p w14:paraId="77DA4DCE" w14:textId="26C419C0" w:rsidR="00675263" w:rsidRPr="00124AC3" w:rsidRDefault="00675263" w:rsidP="001879EC">
            <w:pPr>
              <w:pStyle w:val="Formatvorlage1"/>
              <w:rPr>
                <w:rFonts w:ascii="Times New Roman" w:hAnsi="Times New Roman"/>
                <w:sz w:val="24"/>
                <w:szCs w:val="24"/>
                <w:lang w:val="cs-CZ"/>
              </w:rPr>
            </w:pPr>
            <w:r w:rsidRPr="00124AC3">
              <w:rPr>
                <w:rFonts w:ascii="Times New Roman" w:hAnsi="Times New Roman"/>
                <w:sz w:val="24"/>
                <w:szCs w:val="24"/>
                <w:lang w:val="cs-CZ"/>
              </w:rPr>
              <w:t>Ing. Pavlíček</w:t>
            </w:r>
          </w:p>
        </w:tc>
        <w:tc>
          <w:tcPr>
            <w:tcW w:w="5245" w:type="dxa"/>
          </w:tcPr>
          <w:p w14:paraId="0CE7E1C8" w14:textId="06011B8D" w:rsidR="00675263" w:rsidRPr="00124AC3" w:rsidRDefault="00675263" w:rsidP="001879EC">
            <w:pPr>
              <w:pStyle w:val="Formatvorlage1"/>
              <w:rPr>
                <w:rFonts w:ascii="Times New Roman" w:hAnsi="Times New Roman"/>
                <w:sz w:val="24"/>
                <w:szCs w:val="24"/>
                <w:lang w:val="cs-CZ"/>
              </w:rPr>
            </w:pPr>
            <w:r w:rsidRPr="00124AC3">
              <w:rPr>
                <w:rFonts w:ascii="Times New Roman" w:hAnsi="Times New Roman"/>
                <w:sz w:val="24"/>
                <w:szCs w:val="24"/>
                <w:lang w:val="cs-CZ"/>
              </w:rPr>
              <w:t>Př</w:t>
            </w:r>
            <w:r w:rsidR="00763C77" w:rsidRPr="00124AC3">
              <w:rPr>
                <w:rFonts w:ascii="Times New Roman" w:hAnsi="Times New Roman"/>
                <w:sz w:val="24"/>
                <w:szCs w:val="24"/>
                <w:lang w:val="cs-CZ"/>
              </w:rPr>
              <w:t>i</w:t>
            </w:r>
            <w:r w:rsidRPr="00124AC3">
              <w:rPr>
                <w:rFonts w:ascii="Times New Roman" w:hAnsi="Times New Roman"/>
                <w:sz w:val="24"/>
                <w:szCs w:val="24"/>
                <w:lang w:val="cs-CZ"/>
              </w:rPr>
              <w:t xml:space="preserve">dání </w:t>
            </w:r>
            <w:r w:rsidR="00473ACD" w:rsidRPr="00124AC3">
              <w:rPr>
                <w:rFonts w:ascii="Times New Roman" w:hAnsi="Times New Roman"/>
                <w:sz w:val="24"/>
                <w:szCs w:val="24"/>
                <w:lang w:val="cs-CZ"/>
              </w:rPr>
              <w:t>přílohy 3 a 4</w:t>
            </w:r>
            <w:r w:rsidRPr="00124AC3">
              <w:rPr>
                <w:rFonts w:ascii="Times New Roman" w:hAnsi="Times New Roman"/>
                <w:sz w:val="24"/>
                <w:szCs w:val="24"/>
                <w:lang w:val="cs-CZ"/>
              </w:rPr>
              <w:t xml:space="preserve"> + drobná aktualizace</w:t>
            </w:r>
          </w:p>
        </w:tc>
      </w:tr>
      <w:tr w:rsidR="00124AC3" w:rsidRPr="00A15E6A" w14:paraId="0B3D55C4" w14:textId="77777777" w:rsidTr="00CA5531">
        <w:tc>
          <w:tcPr>
            <w:tcW w:w="1134" w:type="dxa"/>
          </w:tcPr>
          <w:p w14:paraId="4017A274" w14:textId="021F2F1A" w:rsidR="00124AC3" w:rsidRPr="002C17F3" w:rsidRDefault="002C17F3" w:rsidP="001879EC">
            <w:pPr>
              <w:pStyle w:val="Formatvorlage1"/>
              <w:ind w:left="-250" w:firstLine="250"/>
              <w:jc w:val="center"/>
              <w:rPr>
                <w:rFonts w:ascii="Times New Roman" w:hAnsi="Times New Roman"/>
                <w:color w:val="FF0000"/>
                <w:sz w:val="24"/>
                <w:szCs w:val="24"/>
                <w:lang w:val="cs-CZ"/>
              </w:rPr>
            </w:pPr>
            <w:r w:rsidRPr="002C17F3">
              <w:rPr>
                <w:rFonts w:ascii="Times New Roman" w:hAnsi="Times New Roman"/>
                <w:color w:val="FF0000"/>
                <w:sz w:val="24"/>
                <w:szCs w:val="24"/>
                <w:lang w:val="cs-CZ"/>
              </w:rPr>
              <w:t>5</w:t>
            </w:r>
          </w:p>
        </w:tc>
        <w:tc>
          <w:tcPr>
            <w:tcW w:w="1418" w:type="dxa"/>
          </w:tcPr>
          <w:p w14:paraId="65C0178D" w14:textId="78B42CAC" w:rsidR="00124AC3" w:rsidRPr="002C17F3" w:rsidRDefault="00F9610E" w:rsidP="001879EC">
            <w:pPr>
              <w:pStyle w:val="Formatvorlage1"/>
              <w:rPr>
                <w:rFonts w:ascii="Times New Roman" w:hAnsi="Times New Roman"/>
                <w:color w:val="FF0000"/>
                <w:sz w:val="24"/>
                <w:szCs w:val="24"/>
                <w:lang w:val="cs-CZ"/>
              </w:rPr>
            </w:pPr>
            <w:r>
              <w:rPr>
                <w:rFonts w:ascii="Times New Roman" w:hAnsi="Times New Roman"/>
                <w:color w:val="FF0000"/>
                <w:sz w:val="24"/>
                <w:szCs w:val="24"/>
                <w:lang w:val="cs-CZ"/>
              </w:rPr>
              <w:t>1</w:t>
            </w:r>
            <w:r w:rsidR="002C17F3" w:rsidRPr="002C17F3">
              <w:rPr>
                <w:rFonts w:ascii="Times New Roman" w:hAnsi="Times New Roman"/>
                <w:color w:val="FF0000"/>
                <w:sz w:val="24"/>
                <w:szCs w:val="24"/>
                <w:lang w:val="cs-CZ"/>
              </w:rPr>
              <w:t>.</w:t>
            </w:r>
            <w:r>
              <w:rPr>
                <w:rFonts w:ascii="Times New Roman" w:hAnsi="Times New Roman"/>
                <w:color w:val="FF0000"/>
                <w:sz w:val="24"/>
                <w:szCs w:val="24"/>
                <w:lang w:val="cs-CZ"/>
              </w:rPr>
              <w:t>1</w:t>
            </w:r>
            <w:r w:rsidR="002C17F3" w:rsidRPr="002C17F3">
              <w:rPr>
                <w:rFonts w:ascii="Times New Roman" w:hAnsi="Times New Roman"/>
                <w:color w:val="FF0000"/>
                <w:sz w:val="24"/>
                <w:szCs w:val="24"/>
                <w:lang w:val="cs-CZ"/>
              </w:rPr>
              <w:t>.202</w:t>
            </w:r>
            <w:r>
              <w:rPr>
                <w:rFonts w:ascii="Times New Roman" w:hAnsi="Times New Roman"/>
                <w:color w:val="FF0000"/>
                <w:sz w:val="24"/>
                <w:szCs w:val="24"/>
                <w:lang w:val="cs-CZ"/>
              </w:rPr>
              <w:t>3</w:t>
            </w:r>
          </w:p>
        </w:tc>
        <w:tc>
          <w:tcPr>
            <w:tcW w:w="1559" w:type="dxa"/>
          </w:tcPr>
          <w:p w14:paraId="15546D24" w14:textId="111A98C5" w:rsidR="00124AC3" w:rsidRPr="002C17F3" w:rsidRDefault="002C17F3" w:rsidP="001879EC">
            <w:pPr>
              <w:pStyle w:val="Formatvorlage1"/>
              <w:rPr>
                <w:rFonts w:ascii="Times New Roman" w:hAnsi="Times New Roman"/>
                <w:color w:val="FF0000"/>
                <w:sz w:val="24"/>
                <w:szCs w:val="24"/>
                <w:lang w:val="cs-CZ"/>
              </w:rPr>
            </w:pPr>
            <w:r w:rsidRPr="002C17F3">
              <w:rPr>
                <w:rFonts w:ascii="Times New Roman" w:hAnsi="Times New Roman"/>
                <w:color w:val="FF0000"/>
                <w:sz w:val="24"/>
                <w:szCs w:val="24"/>
                <w:lang w:val="cs-CZ"/>
              </w:rPr>
              <w:t>Ing. Pavlíček</w:t>
            </w:r>
          </w:p>
        </w:tc>
        <w:tc>
          <w:tcPr>
            <w:tcW w:w="5245" w:type="dxa"/>
          </w:tcPr>
          <w:p w14:paraId="62EBCDA6" w14:textId="66FB875B" w:rsidR="00124AC3" w:rsidRPr="002C17F3" w:rsidRDefault="002C17F3" w:rsidP="001879EC">
            <w:pPr>
              <w:pStyle w:val="Formatvorlage1"/>
              <w:rPr>
                <w:rFonts w:ascii="Times New Roman" w:hAnsi="Times New Roman"/>
                <w:color w:val="FF0000"/>
                <w:sz w:val="24"/>
                <w:szCs w:val="24"/>
                <w:lang w:val="cs-CZ"/>
              </w:rPr>
            </w:pPr>
            <w:r w:rsidRPr="002C17F3">
              <w:rPr>
                <w:rFonts w:ascii="Times New Roman" w:hAnsi="Times New Roman"/>
                <w:color w:val="FF0000"/>
                <w:sz w:val="24"/>
                <w:szCs w:val="24"/>
                <w:lang w:val="cs-CZ"/>
              </w:rPr>
              <w:t>Aktualizace dokumentu</w:t>
            </w:r>
          </w:p>
        </w:tc>
      </w:tr>
    </w:tbl>
    <w:p w14:paraId="27C4F008" w14:textId="77777777" w:rsidR="00C81AB3" w:rsidRPr="00A15E6A" w:rsidRDefault="00813ED6" w:rsidP="00C81AB3">
      <w:pPr>
        <w:jc w:val="center"/>
        <w:rPr>
          <w:i/>
          <w:sz w:val="20"/>
        </w:rPr>
      </w:pPr>
      <w:r w:rsidRPr="00A15E6A">
        <w:rPr>
          <w:i/>
          <w:sz w:val="20"/>
        </w:rPr>
        <w:t>Poznámka: v tabulce „Historie změn dokument</w:t>
      </w:r>
      <w:r w:rsidR="002770BF" w:rsidRPr="00A15E6A">
        <w:rPr>
          <w:i/>
          <w:sz w:val="20"/>
        </w:rPr>
        <w:t>u</w:t>
      </w:r>
      <w:r w:rsidRPr="00A15E6A">
        <w:rPr>
          <w:i/>
          <w:sz w:val="20"/>
        </w:rPr>
        <w:t>“ se stručně uvádí pouz</w:t>
      </w:r>
      <w:r w:rsidR="00A0441E" w:rsidRPr="00A15E6A">
        <w:rPr>
          <w:i/>
          <w:sz w:val="20"/>
        </w:rPr>
        <w:t>e změna k předcházející verzi</w:t>
      </w:r>
      <w:r w:rsidRPr="00A15E6A">
        <w:rPr>
          <w:i/>
          <w:sz w:val="20"/>
        </w:rPr>
        <w:t>.</w:t>
      </w:r>
    </w:p>
    <w:p w14:paraId="49392764" w14:textId="77777777" w:rsidR="00FE67D4" w:rsidRPr="00A15E6A" w:rsidRDefault="00FE67D4" w:rsidP="00C81AB3">
      <w:pPr>
        <w:jc w:val="center"/>
        <w:rPr>
          <w:i/>
          <w:sz w:val="20"/>
        </w:rPr>
      </w:pPr>
    </w:p>
    <w:p w14:paraId="30A901EB" w14:textId="77777777" w:rsidR="00FE67D4" w:rsidRPr="00A15E6A" w:rsidRDefault="00FE67D4" w:rsidP="00C81AB3">
      <w:pPr>
        <w:jc w:val="center"/>
        <w:rPr>
          <w:i/>
          <w:sz w:val="20"/>
        </w:rPr>
        <w:sectPr w:rsidR="00FE67D4" w:rsidRPr="00A15E6A">
          <w:headerReference w:type="default" r:id="rId14"/>
          <w:footerReference w:type="default" r:id="rId15"/>
          <w:pgSz w:w="11907" w:h="16840" w:code="9"/>
          <w:pgMar w:top="1418" w:right="851" w:bottom="1418" w:left="1418" w:header="708" w:footer="708" w:gutter="0"/>
          <w:cols w:space="708"/>
          <w:noEndnote/>
        </w:sectPr>
      </w:pPr>
    </w:p>
    <w:tbl>
      <w:tblPr>
        <w:tblW w:w="14459" w:type="dxa"/>
        <w:tblInd w:w="-119" w:type="dxa"/>
        <w:tblLayout w:type="fixed"/>
        <w:tblCellMar>
          <w:left w:w="0" w:type="dxa"/>
          <w:right w:w="0" w:type="dxa"/>
        </w:tblCellMar>
        <w:tblLook w:val="0000" w:firstRow="0" w:lastRow="0" w:firstColumn="0" w:lastColumn="0" w:noHBand="0" w:noVBand="0"/>
      </w:tblPr>
      <w:tblGrid>
        <w:gridCol w:w="1134"/>
        <w:gridCol w:w="5103"/>
        <w:gridCol w:w="283"/>
        <w:gridCol w:w="284"/>
        <w:gridCol w:w="283"/>
        <w:gridCol w:w="284"/>
        <w:gridCol w:w="6521"/>
        <w:gridCol w:w="567"/>
      </w:tblGrid>
      <w:tr w:rsidR="00A15E6A" w:rsidRPr="00A15E6A" w14:paraId="36A822AB" w14:textId="77777777" w:rsidTr="00EE37FD">
        <w:trPr>
          <w:cantSplit/>
          <w:trHeight w:val="681"/>
        </w:trPr>
        <w:tc>
          <w:tcPr>
            <w:tcW w:w="1134" w:type="dxa"/>
            <w:vMerge w:val="restart"/>
            <w:tcBorders>
              <w:top w:val="threeDEmboss" w:sz="6" w:space="0" w:color="auto"/>
              <w:left w:val="threeDEmboss" w:sz="6" w:space="0" w:color="auto"/>
              <w:bottom w:val="nil"/>
              <w:right w:val="threeDEmboss" w:sz="6" w:space="0" w:color="auto"/>
            </w:tcBorders>
            <w:vAlign w:val="center"/>
          </w:tcPr>
          <w:p w14:paraId="5EBB5F00" w14:textId="50A4D88A" w:rsidR="00EE37FD" w:rsidRPr="00A15E6A" w:rsidRDefault="00EE37FD" w:rsidP="009540CA">
            <w:pPr>
              <w:pStyle w:val="Nadpis2"/>
              <w:numPr>
                <w:ilvl w:val="0"/>
                <w:numId w:val="0"/>
              </w:numPr>
              <w:jc w:val="center"/>
              <w:rPr>
                <w:b/>
                <w:color w:val="auto"/>
                <w:sz w:val="18"/>
                <w:szCs w:val="18"/>
              </w:rPr>
            </w:pPr>
            <w:r w:rsidRPr="00A15E6A">
              <w:rPr>
                <w:b/>
                <w:color w:val="auto"/>
                <w:sz w:val="18"/>
                <w:szCs w:val="18"/>
              </w:rPr>
              <w:lastRenderedPageBreak/>
              <w:t>Posuzovaný objekt, zařízení, prostor, činnost</w:t>
            </w:r>
          </w:p>
        </w:tc>
        <w:tc>
          <w:tcPr>
            <w:tcW w:w="5103" w:type="dxa"/>
            <w:vMerge w:val="restart"/>
            <w:tcBorders>
              <w:top w:val="threeDEmboss" w:sz="6" w:space="0" w:color="auto"/>
              <w:left w:val="threeDEmboss" w:sz="6" w:space="0" w:color="auto"/>
              <w:bottom w:val="nil"/>
              <w:right w:val="threeDEmboss" w:sz="6" w:space="0" w:color="auto"/>
            </w:tcBorders>
            <w:vAlign w:val="center"/>
          </w:tcPr>
          <w:p w14:paraId="5538598B" w14:textId="77777777" w:rsidR="00EE37FD" w:rsidRPr="00A15E6A" w:rsidRDefault="00EE37FD" w:rsidP="00EE37FD">
            <w:pPr>
              <w:pStyle w:val="Normlnrizikaopatreni"/>
              <w:numPr>
                <w:ilvl w:val="0"/>
                <w:numId w:val="0"/>
              </w:numPr>
              <w:jc w:val="center"/>
              <w:rPr>
                <w:b/>
                <w:sz w:val="20"/>
              </w:rPr>
            </w:pPr>
            <w:r w:rsidRPr="00A15E6A">
              <w:rPr>
                <w:b/>
                <w:sz w:val="20"/>
              </w:rPr>
              <w:t>IDENTIFIKACE NEBEZPEČÍ</w:t>
            </w:r>
          </w:p>
          <w:p w14:paraId="6DCFFB77" w14:textId="77777777" w:rsidR="00EE37FD" w:rsidRPr="00A15E6A" w:rsidRDefault="00EE37FD" w:rsidP="00BA6D50">
            <w:pPr>
              <w:jc w:val="center"/>
              <w:rPr>
                <w:b/>
                <w:sz w:val="18"/>
              </w:rPr>
            </w:pPr>
            <w:r w:rsidRPr="00A15E6A">
              <w:rPr>
                <w:b/>
                <w:sz w:val="18"/>
              </w:rPr>
              <w:t>Popis a charakteristika nebezpečí, způsob ohrožení</w:t>
            </w:r>
          </w:p>
        </w:tc>
        <w:tc>
          <w:tcPr>
            <w:tcW w:w="1134" w:type="dxa"/>
            <w:gridSpan w:val="4"/>
            <w:tcBorders>
              <w:top w:val="threeDEmboss" w:sz="6" w:space="0" w:color="auto"/>
              <w:left w:val="threeDEmboss" w:sz="6" w:space="0" w:color="auto"/>
              <w:bottom w:val="threeDEmboss" w:sz="6" w:space="0" w:color="auto"/>
              <w:right w:val="threeDEmboss" w:sz="6" w:space="0" w:color="auto"/>
            </w:tcBorders>
            <w:vAlign w:val="center"/>
          </w:tcPr>
          <w:p w14:paraId="5EEEF97E" w14:textId="77777777" w:rsidR="00EE37FD" w:rsidRPr="00A15E6A" w:rsidRDefault="00BD29CC" w:rsidP="00BA6D50">
            <w:pPr>
              <w:jc w:val="center"/>
              <w:rPr>
                <w:b/>
                <w:sz w:val="16"/>
              </w:rPr>
            </w:pPr>
            <w:r w:rsidRPr="00A15E6A">
              <w:rPr>
                <w:b/>
                <w:sz w:val="16"/>
              </w:rPr>
              <w:t>Vyhodnocení</w:t>
            </w:r>
          </w:p>
          <w:p w14:paraId="10E63AF5" w14:textId="77777777" w:rsidR="00EE37FD" w:rsidRPr="00A15E6A" w:rsidRDefault="00EE37FD" w:rsidP="00BA6D50">
            <w:pPr>
              <w:jc w:val="center"/>
              <w:rPr>
                <w:b/>
                <w:sz w:val="18"/>
              </w:rPr>
            </w:pPr>
            <w:r w:rsidRPr="00A15E6A">
              <w:rPr>
                <w:b/>
                <w:sz w:val="16"/>
              </w:rPr>
              <w:t>závažnosti rizika</w:t>
            </w:r>
          </w:p>
        </w:tc>
        <w:tc>
          <w:tcPr>
            <w:tcW w:w="6521" w:type="dxa"/>
            <w:vMerge w:val="restart"/>
            <w:tcBorders>
              <w:top w:val="threeDEmboss" w:sz="6" w:space="0" w:color="auto"/>
              <w:left w:val="threeDEmboss" w:sz="6" w:space="0" w:color="auto"/>
              <w:bottom w:val="nil"/>
              <w:right w:val="threeDEmboss" w:sz="6" w:space="0" w:color="auto"/>
            </w:tcBorders>
            <w:vAlign w:val="center"/>
          </w:tcPr>
          <w:p w14:paraId="6B7076DC" w14:textId="77777777" w:rsidR="00EE37FD" w:rsidRPr="00A15E6A" w:rsidRDefault="00EE37FD" w:rsidP="00BA6D50">
            <w:pPr>
              <w:pStyle w:val="Normlnrizikaopatreni"/>
              <w:numPr>
                <w:ilvl w:val="0"/>
                <w:numId w:val="0"/>
              </w:numPr>
              <w:jc w:val="center"/>
            </w:pPr>
            <w:r w:rsidRPr="00A15E6A">
              <w:rPr>
                <w:b/>
                <w:sz w:val="20"/>
              </w:rPr>
              <w:t>BEZPEČNOSTNÍ OPATŘENÍ</w:t>
            </w:r>
          </w:p>
          <w:p w14:paraId="548CB60E" w14:textId="77777777" w:rsidR="00EE37FD" w:rsidRPr="00A15E6A" w:rsidRDefault="00EE37FD" w:rsidP="00BA6D50">
            <w:pPr>
              <w:jc w:val="center"/>
              <w:rPr>
                <w:b/>
                <w:sz w:val="18"/>
                <w:szCs w:val="18"/>
              </w:rPr>
            </w:pPr>
            <w:r w:rsidRPr="00A15E6A">
              <w:rPr>
                <w:b/>
                <w:sz w:val="18"/>
                <w:szCs w:val="18"/>
              </w:rPr>
              <w:t>Opatření k omezení rizika</w:t>
            </w:r>
          </w:p>
        </w:tc>
        <w:tc>
          <w:tcPr>
            <w:tcW w:w="567" w:type="dxa"/>
            <w:vMerge w:val="restart"/>
            <w:tcBorders>
              <w:top w:val="threeDEmboss" w:sz="6" w:space="0" w:color="auto"/>
              <w:left w:val="threeDEmboss" w:sz="6" w:space="0" w:color="auto"/>
              <w:right w:val="threeDEmboss" w:sz="6" w:space="0" w:color="auto"/>
            </w:tcBorders>
            <w:vAlign w:val="center"/>
          </w:tcPr>
          <w:p w14:paraId="353112B9" w14:textId="77777777" w:rsidR="00EE37FD" w:rsidRPr="00A15E6A" w:rsidRDefault="00EE37FD" w:rsidP="00EE37FD">
            <w:pPr>
              <w:pStyle w:val="Normlnrizikaopatreni"/>
              <w:numPr>
                <w:ilvl w:val="0"/>
                <w:numId w:val="0"/>
              </w:numPr>
              <w:jc w:val="center"/>
              <w:rPr>
                <w:b/>
                <w:szCs w:val="18"/>
              </w:rPr>
            </w:pPr>
            <w:r w:rsidRPr="00A15E6A">
              <w:rPr>
                <w:b/>
                <w:szCs w:val="18"/>
              </w:rPr>
              <w:t>Místo</w:t>
            </w:r>
          </w:p>
        </w:tc>
      </w:tr>
      <w:tr w:rsidR="00A15E6A" w:rsidRPr="00A15E6A" w14:paraId="655C8B30" w14:textId="77777777" w:rsidTr="00EE37FD">
        <w:trPr>
          <w:cantSplit/>
          <w:trHeight w:val="380"/>
        </w:trPr>
        <w:tc>
          <w:tcPr>
            <w:tcW w:w="1134" w:type="dxa"/>
            <w:vMerge/>
            <w:tcBorders>
              <w:top w:val="nil"/>
              <w:left w:val="threeDEmboss" w:sz="6" w:space="0" w:color="auto"/>
              <w:bottom w:val="threeDEmboss" w:sz="6" w:space="0" w:color="auto"/>
              <w:right w:val="threeDEmboss" w:sz="6" w:space="0" w:color="auto"/>
            </w:tcBorders>
            <w:vAlign w:val="center"/>
          </w:tcPr>
          <w:p w14:paraId="6B46BD54" w14:textId="77777777" w:rsidR="00EE37FD" w:rsidRPr="00A15E6A" w:rsidRDefault="00EE37FD" w:rsidP="00BA6D50">
            <w:pPr>
              <w:jc w:val="center"/>
              <w:rPr>
                <w:sz w:val="18"/>
              </w:rPr>
            </w:pPr>
          </w:p>
        </w:tc>
        <w:tc>
          <w:tcPr>
            <w:tcW w:w="5103" w:type="dxa"/>
            <w:vMerge/>
            <w:tcBorders>
              <w:top w:val="nil"/>
              <w:left w:val="threeDEmboss" w:sz="6" w:space="0" w:color="auto"/>
              <w:bottom w:val="threeDEmboss" w:sz="6" w:space="0" w:color="auto"/>
              <w:right w:val="threeDEmboss" w:sz="6" w:space="0" w:color="auto"/>
            </w:tcBorders>
            <w:vAlign w:val="center"/>
          </w:tcPr>
          <w:p w14:paraId="13DA3D19" w14:textId="77777777" w:rsidR="00EE37FD" w:rsidRPr="00A15E6A" w:rsidRDefault="00EE37FD" w:rsidP="00BA6D50">
            <w:pPr>
              <w:rPr>
                <w:sz w:val="18"/>
              </w:rPr>
            </w:pP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3666AC0B" w14:textId="77777777" w:rsidR="00EE37FD" w:rsidRPr="00A15E6A" w:rsidRDefault="00EE37FD" w:rsidP="00BA6D50">
            <w:pPr>
              <w:jc w:val="center"/>
              <w:rPr>
                <w:b/>
                <w:sz w:val="16"/>
              </w:rPr>
            </w:pPr>
            <w:r w:rsidRPr="00A15E6A">
              <w:rPr>
                <w:b/>
                <w:sz w:val="16"/>
              </w:rPr>
              <w:t>P</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1BE2F22C" w14:textId="77777777" w:rsidR="00EE37FD" w:rsidRPr="00A15E6A" w:rsidRDefault="00EE37FD" w:rsidP="00BA6D50">
            <w:pPr>
              <w:jc w:val="center"/>
              <w:rPr>
                <w:b/>
                <w:sz w:val="16"/>
              </w:rPr>
            </w:pPr>
            <w:r w:rsidRPr="00A15E6A">
              <w:rPr>
                <w:b/>
                <w:sz w:val="16"/>
              </w:rPr>
              <w:t>N</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6C714318" w14:textId="77777777" w:rsidR="00EE37FD" w:rsidRPr="00A15E6A" w:rsidRDefault="00EE37FD" w:rsidP="00BA6D50">
            <w:pPr>
              <w:jc w:val="center"/>
              <w:rPr>
                <w:b/>
                <w:sz w:val="16"/>
              </w:rPr>
            </w:pPr>
            <w:r w:rsidRPr="00A15E6A">
              <w:rPr>
                <w:b/>
                <w:sz w:val="16"/>
              </w:rPr>
              <w:t>H</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027EA00" w14:textId="77777777" w:rsidR="00EE37FD" w:rsidRPr="00A15E6A" w:rsidRDefault="00EE37FD" w:rsidP="00BA6D50">
            <w:pPr>
              <w:jc w:val="center"/>
              <w:rPr>
                <w:b/>
                <w:sz w:val="16"/>
              </w:rPr>
            </w:pPr>
            <w:r w:rsidRPr="00A15E6A">
              <w:rPr>
                <w:b/>
                <w:sz w:val="16"/>
              </w:rPr>
              <w:t>R</w:t>
            </w:r>
          </w:p>
        </w:tc>
        <w:tc>
          <w:tcPr>
            <w:tcW w:w="6521" w:type="dxa"/>
            <w:vMerge/>
            <w:tcBorders>
              <w:top w:val="nil"/>
              <w:left w:val="threeDEmboss" w:sz="6" w:space="0" w:color="auto"/>
              <w:bottom w:val="threeDEmboss" w:sz="6" w:space="0" w:color="auto"/>
              <w:right w:val="threeDEmboss" w:sz="6" w:space="0" w:color="auto"/>
            </w:tcBorders>
            <w:vAlign w:val="center"/>
          </w:tcPr>
          <w:p w14:paraId="2648ECA0" w14:textId="77777777" w:rsidR="00EE37FD" w:rsidRPr="00A15E6A" w:rsidRDefault="00EE37FD" w:rsidP="00BA6D50">
            <w:pPr>
              <w:pStyle w:val="Normlnrizikaopatreni"/>
            </w:pPr>
          </w:p>
        </w:tc>
        <w:tc>
          <w:tcPr>
            <w:tcW w:w="567" w:type="dxa"/>
            <w:vMerge/>
            <w:tcBorders>
              <w:left w:val="threeDEmboss" w:sz="6" w:space="0" w:color="auto"/>
              <w:bottom w:val="threeDEmboss" w:sz="6" w:space="0" w:color="auto"/>
              <w:right w:val="threeDEmboss" w:sz="6" w:space="0" w:color="auto"/>
            </w:tcBorders>
          </w:tcPr>
          <w:p w14:paraId="56AA7BCF" w14:textId="77777777" w:rsidR="00EE37FD" w:rsidRPr="00A15E6A" w:rsidRDefault="00EE37FD" w:rsidP="00BA6D50">
            <w:pPr>
              <w:pStyle w:val="Normlnrizikaopatreni"/>
              <w:numPr>
                <w:ilvl w:val="0"/>
                <w:numId w:val="0"/>
              </w:numPr>
              <w:ind w:left="180"/>
              <w:rPr>
                <w:sz w:val="16"/>
                <w:szCs w:val="16"/>
              </w:rPr>
            </w:pPr>
          </w:p>
        </w:tc>
      </w:tr>
      <w:tr w:rsidR="00A15E6A" w:rsidRPr="00A15E6A" w14:paraId="56553831" w14:textId="77777777" w:rsidTr="00BA6D50">
        <w:trPr>
          <w:cantSplit/>
          <w:trHeight w:val="102"/>
        </w:trPr>
        <w:tc>
          <w:tcPr>
            <w:tcW w:w="1134" w:type="dxa"/>
            <w:tcBorders>
              <w:top w:val="nil"/>
              <w:left w:val="threeDEmboss" w:sz="6" w:space="0" w:color="auto"/>
              <w:bottom w:val="threeDEmboss" w:sz="6" w:space="0" w:color="auto"/>
              <w:right w:val="threeDEmboss" w:sz="6" w:space="0" w:color="auto"/>
            </w:tcBorders>
            <w:vAlign w:val="center"/>
          </w:tcPr>
          <w:p w14:paraId="2A54AC38" w14:textId="77777777" w:rsidR="00EE37FD" w:rsidRPr="00A15E6A" w:rsidRDefault="00EE37FD" w:rsidP="00BA6D50">
            <w:pPr>
              <w:jc w:val="center"/>
              <w:rPr>
                <w:b/>
                <w:sz w:val="18"/>
              </w:rPr>
            </w:pPr>
            <w:r w:rsidRPr="00A15E6A">
              <w:rPr>
                <w:b/>
                <w:sz w:val="18"/>
              </w:rPr>
              <w:t>Vnitro</w:t>
            </w:r>
            <w:r w:rsidR="009540CA" w:rsidRPr="00A15E6A">
              <w:rPr>
                <w:b/>
                <w:sz w:val="18"/>
              </w:rPr>
              <w:t>-</w:t>
            </w:r>
            <w:r w:rsidRPr="00A15E6A">
              <w:rPr>
                <w:b/>
                <w:sz w:val="18"/>
              </w:rPr>
              <w:t>podniková doprava</w:t>
            </w:r>
          </w:p>
        </w:tc>
        <w:tc>
          <w:tcPr>
            <w:tcW w:w="5103" w:type="dxa"/>
            <w:tcBorders>
              <w:top w:val="nil"/>
              <w:left w:val="threeDEmboss" w:sz="6" w:space="0" w:color="auto"/>
              <w:bottom w:val="threeDEmboss" w:sz="6" w:space="0" w:color="auto"/>
              <w:right w:val="threeDEmboss" w:sz="6" w:space="0" w:color="auto"/>
            </w:tcBorders>
            <w:vAlign w:val="center"/>
          </w:tcPr>
          <w:p w14:paraId="0D5FBCE2" w14:textId="012A522B" w:rsidR="00EE37FD" w:rsidRPr="00841840" w:rsidRDefault="00EE37FD" w:rsidP="00BA6D50">
            <w:pPr>
              <w:pStyle w:val="Normlnrizika"/>
              <w:numPr>
                <w:ilvl w:val="0"/>
                <w:numId w:val="0"/>
              </w:numPr>
              <w:spacing w:before="20" w:after="20"/>
              <w:ind w:left="74"/>
            </w:pPr>
            <w:r w:rsidRPr="00A15E6A">
              <w:t>Nebezpečí vyplývající z </w:t>
            </w:r>
            <w:r w:rsidRPr="00A15E6A">
              <w:rPr>
                <w:u w:val="single"/>
              </w:rPr>
              <w:t xml:space="preserve">provozu </w:t>
            </w:r>
            <w:r w:rsidRPr="00841840">
              <w:rPr>
                <w:u w:val="single"/>
              </w:rPr>
              <w:t xml:space="preserve">manipulačních </w:t>
            </w:r>
            <w:r w:rsidR="00253310" w:rsidRPr="00841840">
              <w:rPr>
                <w:u w:val="single"/>
              </w:rPr>
              <w:t xml:space="preserve">a dopravních </w:t>
            </w:r>
            <w:r w:rsidRPr="00841840">
              <w:rPr>
                <w:u w:val="single"/>
              </w:rPr>
              <w:t>prostředků</w:t>
            </w:r>
            <w:r w:rsidRPr="00841840">
              <w:t>:</w:t>
            </w:r>
          </w:p>
          <w:p w14:paraId="2CDDEA18" w14:textId="5CD66560" w:rsidR="00EE37FD" w:rsidRPr="00841840" w:rsidRDefault="00EE37FD" w:rsidP="00BA6D50">
            <w:pPr>
              <w:pStyle w:val="Normlnrizika"/>
            </w:pPr>
            <w:r w:rsidRPr="00841840">
              <w:t>střet osoby s manipulačním prostředkem,</w:t>
            </w:r>
            <w:r w:rsidR="001F0D17" w:rsidRPr="00841840">
              <w:t xml:space="preserve"> jízdním kolem,</w:t>
            </w:r>
            <w:r w:rsidRPr="00841840">
              <w:t xml:space="preserve"> vozidlem, vzájemný střet vozidel, manipulačních prostředků,</w:t>
            </w:r>
            <w:r w:rsidR="00CC4859" w:rsidRPr="00841840">
              <w:t xml:space="preserve"> drá</w:t>
            </w:r>
            <w:r w:rsidR="00253310" w:rsidRPr="00841840">
              <w:t>ž</w:t>
            </w:r>
            <w:r w:rsidR="00CC4859" w:rsidRPr="00841840">
              <w:t>ním vozidlem</w:t>
            </w:r>
          </w:p>
          <w:p w14:paraId="586A52D7" w14:textId="77777777" w:rsidR="00EE37FD" w:rsidRPr="00A15E6A" w:rsidRDefault="00EE37FD" w:rsidP="00BA6D50">
            <w:pPr>
              <w:pStyle w:val="Normlnrizika"/>
            </w:pPr>
            <w:r w:rsidRPr="00A15E6A">
              <w:t>pád břemene z ložné plochy, vidlic a zasažení osoby v blízkosti vozíku</w:t>
            </w:r>
          </w:p>
          <w:p w14:paraId="01F8DDD2" w14:textId="77777777" w:rsidR="00EE37FD" w:rsidRPr="00A15E6A" w:rsidRDefault="00EE37FD" w:rsidP="00BA6D50">
            <w:pPr>
              <w:pStyle w:val="Normlnrizika"/>
            </w:pPr>
            <w:r w:rsidRPr="00A15E6A">
              <w:t>chybné působení člověka, nedovolená manipulace,</w:t>
            </w:r>
          </w:p>
        </w:tc>
        <w:tc>
          <w:tcPr>
            <w:tcW w:w="283" w:type="dxa"/>
            <w:tcBorders>
              <w:top w:val="nil"/>
              <w:left w:val="threeDEmboss" w:sz="6" w:space="0" w:color="auto"/>
              <w:bottom w:val="threeDEmboss" w:sz="6" w:space="0" w:color="auto"/>
              <w:right w:val="threeDEmboss" w:sz="6" w:space="0" w:color="auto"/>
            </w:tcBorders>
            <w:vAlign w:val="center"/>
          </w:tcPr>
          <w:p w14:paraId="4362815A" w14:textId="77777777" w:rsidR="00EE37FD" w:rsidRPr="00A15E6A" w:rsidRDefault="00EE37FD" w:rsidP="00BA6D50">
            <w:pPr>
              <w:spacing w:before="40"/>
              <w:jc w:val="center"/>
              <w:rPr>
                <w:sz w:val="18"/>
                <w:szCs w:val="18"/>
              </w:rPr>
            </w:pPr>
            <w:r w:rsidRPr="00A15E6A">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35093F27" w14:textId="77777777" w:rsidR="00EE37FD" w:rsidRPr="00A15E6A" w:rsidRDefault="00EE37FD" w:rsidP="00BA6D50">
            <w:pPr>
              <w:spacing w:before="40"/>
              <w:jc w:val="center"/>
              <w:rPr>
                <w:sz w:val="18"/>
                <w:szCs w:val="18"/>
              </w:rPr>
            </w:pPr>
            <w:r w:rsidRPr="00A15E6A">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3EC88366" w14:textId="77777777" w:rsidR="00EE37FD" w:rsidRPr="00A15E6A" w:rsidRDefault="00EE37FD" w:rsidP="00BA6D50">
            <w:pPr>
              <w:spacing w:before="40"/>
              <w:jc w:val="center"/>
              <w:rPr>
                <w:sz w:val="18"/>
                <w:szCs w:val="18"/>
              </w:rPr>
            </w:pPr>
            <w:r w:rsidRPr="00A15E6A">
              <w:rPr>
                <w:sz w:val="18"/>
                <w:szCs w:val="18"/>
              </w:rPr>
              <w:t>4</w:t>
            </w:r>
          </w:p>
        </w:tc>
        <w:tc>
          <w:tcPr>
            <w:tcW w:w="284" w:type="dxa"/>
            <w:tcBorders>
              <w:top w:val="nil"/>
              <w:left w:val="threeDEmboss" w:sz="6" w:space="0" w:color="auto"/>
              <w:bottom w:val="threeDEmboss" w:sz="6" w:space="0" w:color="auto"/>
              <w:right w:val="threeDEmboss" w:sz="6" w:space="0" w:color="auto"/>
            </w:tcBorders>
            <w:vAlign w:val="center"/>
          </w:tcPr>
          <w:p w14:paraId="2D65BDCB" w14:textId="77777777" w:rsidR="00EE37FD" w:rsidRPr="00A15E6A" w:rsidRDefault="00EE37FD" w:rsidP="00BA6D50">
            <w:pPr>
              <w:spacing w:before="40"/>
              <w:jc w:val="center"/>
              <w:rPr>
                <w:sz w:val="18"/>
                <w:szCs w:val="18"/>
              </w:rPr>
            </w:pPr>
            <w:r w:rsidRPr="00A15E6A">
              <w:rPr>
                <w:sz w:val="18"/>
                <w:szCs w:val="18"/>
              </w:rPr>
              <w:t>36</w:t>
            </w:r>
          </w:p>
        </w:tc>
        <w:tc>
          <w:tcPr>
            <w:tcW w:w="6521" w:type="dxa"/>
            <w:tcBorders>
              <w:top w:val="nil"/>
              <w:left w:val="threeDEmboss" w:sz="6" w:space="0" w:color="auto"/>
              <w:bottom w:val="threeDEmboss" w:sz="6" w:space="0" w:color="auto"/>
              <w:right w:val="threeDEmboss" w:sz="6" w:space="0" w:color="auto"/>
            </w:tcBorders>
            <w:vAlign w:val="center"/>
          </w:tcPr>
          <w:p w14:paraId="332ED124" w14:textId="1C301767" w:rsidR="00EE37FD" w:rsidRPr="00A15E6A" w:rsidRDefault="00EE37FD" w:rsidP="00222D04">
            <w:pPr>
              <w:pStyle w:val="Normlnrizikaopatreni"/>
              <w:tabs>
                <w:tab w:val="clear" w:pos="360"/>
                <w:tab w:val="num" w:pos="142"/>
              </w:tabs>
              <w:ind w:left="142" w:hanging="141"/>
            </w:pPr>
            <w:r w:rsidRPr="00A15E6A">
              <w:t>dbát zvýšené pozornosti při pohybu po komunikacích a prostorách společnosti.</w:t>
            </w:r>
          </w:p>
          <w:p w14:paraId="6F66E963" w14:textId="77777777" w:rsidR="00BC17A5" w:rsidRPr="00A15E6A" w:rsidRDefault="00BC17A5" w:rsidP="00BC17A5">
            <w:pPr>
              <w:pStyle w:val="Normlnrizikaopatreni"/>
              <w:tabs>
                <w:tab w:val="clear" w:pos="360"/>
                <w:tab w:val="num" w:pos="142"/>
              </w:tabs>
              <w:ind w:left="142" w:hanging="141"/>
            </w:pPr>
            <w:r w:rsidRPr="00A15E6A">
              <w:t>v případech kdy je to předepsáno používat oděv s vysoce viditelnými prvky nebo reflexní vestu či kříž</w:t>
            </w:r>
          </w:p>
          <w:p w14:paraId="261A14FE" w14:textId="77777777" w:rsidR="00EE37FD" w:rsidRPr="00A15E6A" w:rsidRDefault="00EE37FD" w:rsidP="00222D04">
            <w:pPr>
              <w:pStyle w:val="Normlnrizikaopatreni"/>
              <w:tabs>
                <w:tab w:val="clear" w:pos="360"/>
                <w:tab w:val="num" w:pos="142"/>
              </w:tabs>
              <w:ind w:left="142" w:hanging="141"/>
            </w:pPr>
            <w:r w:rsidRPr="00A15E6A">
              <w:t>dodržovat předepsanou maximální rychlost, dodržovat pravidla silničního provozu a Místního provozního řádu pro provozování dopravy manipulačními prostředky (S16BP),</w:t>
            </w:r>
          </w:p>
          <w:p w14:paraId="51A40F9E" w14:textId="77777777" w:rsidR="00EE37FD" w:rsidRPr="00A15E6A" w:rsidRDefault="00EE37FD" w:rsidP="00222D04">
            <w:pPr>
              <w:pStyle w:val="Normlnrizikaopatreni"/>
              <w:tabs>
                <w:tab w:val="clear" w:pos="360"/>
                <w:tab w:val="num" w:pos="142"/>
              </w:tabs>
              <w:ind w:left="142" w:hanging="141"/>
            </w:pPr>
            <w:r w:rsidRPr="00A15E6A">
              <w:t>řádně upevňovat převážený materiál, aby bylo zabráněno pádu materiálu,</w:t>
            </w:r>
          </w:p>
          <w:p w14:paraId="1DF7F4D8" w14:textId="77777777" w:rsidR="00EE37FD" w:rsidRPr="00A15E6A" w:rsidRDefault="00EE37FD" w:rsidP="00222D04">
            <w:pPr>
              <w:pStyle w:val="Normlnrizikaopatreni"/>
              <w:tabs>
                <w:tab w:val="clear" w:pos="360"/>
                <w:tab w:val="num" w:pos="142"/>
              </w:tabs>
              <w:ind w:left="142" w:hanging="141"/>
            </w:pPr>
            <w:r w:rsidRPr="00A15E6A">
              <w:t>zákaz zdržovat se pod zavěšeným, manipulovaným břemenem,</w:t>
            </w:r>
          </w:p>
          <w:p w14:paraId="4C78D125" w14:textId="77777777" w:rsidR="00EE37FD" w:rsidRPr="00A15E6A" w:rsidRDefault="00EE37FD" w:rsidP="00222D04">
            <w:pPr>
              <w:pStyle w:val="Normlnrizikaopatreni"/>
              <w:tabs>
                <w:tab w:val="clear" w:pos="360"/>
                <w:tab w:val="num" w:pos="142"/>
              </w:tabs>
              <w:ind w:left="142" w:hanging="141"/>
            </w:pPr>
            <w:r w:rsidRPr="00A15E6A">
              <w:t>používat nepoškozené manipulační prostředky</w:t>
            </w:r>
          </w:p>
        </w:tc>
        <w:tc>
          <w:tcPr>
            <w:tcW w:w="567" w:type="dxa"/>
            <w:tcBorders>
              <w:top w:val="nil"/>
              <w:left w:val="threeDEmboss" w:sz="6" w:space="0" w:color="auto"/>
              <w:bottom w:val="threeDEmboss" w:sz="6" w:space="0" w:color="auto"/>
              <w:right w:val="threeDEmboss" w:sz="6" w:space="0" w:color="auto"/>
            </w:tcBorders>
          </w:tcPr>
          <w:p w14:paraId="51FC47A4" w14:textId="77777777" w:rsidR="00EE37FD" w:rsidRPr="00A15E6A" w:rsidRDefault="00EE37FD" w:rsidP="00BA6D50">
            <w:pPr>
              <w:pStyle w:val="Normlnrizikaopatreni"/>
              <w:numPr>
                <w:ilvl w:val="0"/>
                <w:numId w:val="0"/>
              </w:numPr>
            </w:pPr>
            <w:r w:rsidRPr="00A15E6A">
              <w:t>0</w:t>
            </w:r>
          </w:p>
        </w:tc>
      </w:tr>
      <w:tr w:rsidR="00A15E6A" w:rsidRPr="00A15E6A" w14:paraId="73FB5966" w14:textId="77777777" w:rsidTr="00BA6D50">
        <w:trPr>
          <w:cantSplit/>
          <w:trHeight w:val="102"/>
        </w:trPr>
        <w:tc>
          <w:tcPr>
            <w:tcW w:w="1134" w:type="dxa"/>
            <w:tcBorders>
              <w:top w:val="nil"/>
              <w:left w:val="threeDEmboss" w:sz="6" w:space="0" w:color="auto"/>
              <w:bottom w:val="threeDEmboss" w:sz="6" w:space="0" w:color="auto"/>
              <w:right w:val="threeDEmboss" w:sz="6" w:space="0" w:color="auto"/>
            </w:tcBorders>
            <w:vAlign w:val="center"/>
          </w:tcPr>
          <w:p w14:paraId="1E5992EF" w14:textId="3B7F9A98" w:rsidR="00EE37FD" w:rsidRPr="00A15E6A" w:rsidRDefault="00EE37FD" w:rsidP="009540CA">
            <w:pPr>
              <w:pStyle w:val="Nadpis1"/>
              <w:numPr>
                <w:ilvl w:val="0"/>
                <w:numId w:val="0"/>
              </w:numPr>
              <w:jc w:val="center"/>
              <w:rPr>
                <w:sz w:val="18"/>
                <w:szCs w:val="18"/>
                <w:u w:val="none"/>
              </w:rPr>
            </w:pPr>
            <w:r w:rsidRPr="00A15E6A">
              <w:rPr>
                <w:sz w:val="18"/>
                <w:szCs w:val="18"/>
                <w:u w:val="none"/>
              </w:rPr>
              <w:t>Chůze po komunikaci</w:t>
            </w:r>
          </w:p>
        </w:tc>
        <w:tc>
          <w:tcPr>
            <w:tcW w:w="5103" w:type="dxa"/>
            <w:tcBorders>
              <w:top w:val="nil"/>
              <w:left w:val="threeDEmboss" w:sz="6" w:space="0" w:color="auto"/>
              <w:bottom w:val="threeDEmboss" w:sz="6" w:space="0" w:color="auto"/>
              <w:right w:val="threeDEmboss" w:sz="6" w:space="0" w:color="auto"/>
            </w:tcBorders>
            <w:vAlign w:val="center"/>
          </w:tcPr>
          <w:p w14:paraId="6D669A36" w14:textId="77777777" w:rsidR="00EE37FD" w:rsidRPr="00A15E6A" w:rsidRDefault="00EE37FD" w:rsidP="00BA6D50">
            <w:pPr>
              <w:pStyle w:val="Normlnrizika"/>
            </w:pPr>
            <w:r w:rsidRPr="00A15E6A">
              <w:t>uklouznutí a pád osoby při chůzi (po komunikacích, schodech, rampě, železničních přejezdech, do prohlubní, kanálů atd.)</w:t>
            </w:r>
          </w:p>
          <w:p w14:paraId="1436FD16" w14:textId="77777777" w:rsidR="00EE37FD" w:rsidRPr="00A15E6A" w:rsidRDefault="00EE37FD" w:rsidP="00BA6D50">
            <w:pPr>
              <w:pStyle w:val="Normlnrizika"/>
            </w:pPr>
            <w:r w:rsidRPr="00A15E6A">
              <w:t>zakopnutí, podvrtnutí nohy, naražení, zachycení o překážku a vystupující prvky v prostorách cest;</w:t>
            </w:r>
          </w:p>
        </w:tc>
        <w:tc>
          <w:tcPr>
            <w:tcW w:w="283" w:type="dxa"/>
            <w:tcBorders>
              <w:top w:val="nil"/>
              <w:left w:val="threeDEmboss" w:sz="6" w:space="0" w:color="auto"/>
              <w:bottom w:val="threeDEmboss" w:sz="6" w:space="0" w:color="auto"/>
              <w:right w:val="threeDEmboss" w:sz="6" w:space="0" w:color="auto"/>
            </w:tcBorders>
            <w:vAlign w:val="center"/>
          </w:tcPr>
          <w:p w14:paraId="1C97E506" w14:textId="77777777" w:rsidR="00EE37FD" w:rsidRPr="00A15E6A" w:rsidRDefault="00EE37FD" w:rsidP="00BA6D50">
            <w:pPr>
              <w:spacing w:before="40"/>
              <w:jc w:val="center"/>
              <w:rPr>
                <w:sz w:val="18"/>
                <w:szCs w:val="18"/>
              </w:rPr>
            </w:pPr>
            <w:r w:rsidRPr="00A15E6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0A39DB38" w14:textId="77777777" w:rsidR="00EE37FD" w:rsidRPr="00A15E6A" w:rsidRDefault="00EE37FD" w:rsidP="00BA6D50">
            <w:pPr>
              <w:spacing w:before="40"/>
              <w:jc w:val="center"/>
              <w:rPr>
                <w:sz w:val="18"/>
                <w:szCs w:val="18"/>
              </w:rPr>
            </w:pPr>
            <w:r w:rsidRPr="00A15E6A">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689BA41F" w14:textId="77777777" w:rsidR="00EE37FD" w:rsidRPr="00A15E6A" w:rsidRDefault="00EE37FD" w:rsidP="00BA6D50">
            <w:pPr>
              <w:spacing w:before="40"/>
              <w:jc w:val="center"/>
              <w:rPr>
                <w:sz w:val="18"/>
                <w:szCs w:val="18"/>
              </w:rPr>
            </w:pPr>
            <w:r w:rsidRPr="00A15E6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35F41C9E" w14:textId="77777777" w:rsidR="00EE37FD" w:rsidRPr="00A15E6A" w:rsidRDefault="00EE37FD" w:rsidP="00BA6D50">
            <w:pPr>
              <w:spacing w:before="40"/>
              <w:jc w:val="center"/>
              <w:rPr>
                <w:sz w:val="18"/>
                <w:szCs w:val="18"/>
              </w:rPr>
            </w:pPr>
            <w:r w:rsidRPr="00A15E6A">
              <w:rPr>
                <w:sz w:val="18"/>
                <w:szCs w:val="18"/>
              </w:rPr>
              <w:t>12</w:t>
            </w:r>
          </w:p>
        </w:tc>
        <w:tc>
          <w:tcPr>
            <w:tcW w:w="6521" w:type="dxa"/>
            <w:tcBorders>
              <w:top w:val="nil"/>
              <w:left w:val="threeDEmboss" w:sz="6" w:space="0" w:color="auto"/>
              <w:bottom w:val="threeDEmboss" w:sz="6" w:space="0" w:color="auto"/>
              <w:right w:val="threeDEmboss" w:sz="6" w:space="0" w:color="auto"/>
            </w:tcBorders>
            <w:vAlign w:val="center"/>
          </w:tcPr>
          <w:p w14:paraId="70FAADB1" w14:textId="77777777" w:rsidR="00EE37FD" w:rsidRPr="00A15E6A" w:rsidRDefault="00EE37FD" w:rsidP="00222D04">
            <w:pPr>
              <w:pStyle w:val="Normlnrizikaopatreni"/>
              <w:tabs>
                <w:tab w:val="clear" w:pos="360"/>
                <w:tab w:val="num" w:pos="142"/>
              </w:tabs>
              <w:ind w:left="142" w:hanging="141"/>
            </w:pPr>
            <w:r w:rsidRPr="00A15E6A">
              <w:t>odstranit překážky na komunikacích, o které lze zakopnout, zajistit dostatečné osvětlení v noci a za snížené viditelnosti,</w:t>
            </w:r>
          </w:p>
          <w:p w14:paraId="5BE64667" w14:textId="77777777" w:rsidR="00EE37FD" w:rsidRPr="00A15E6A" w:rsidRDefault="00EE37FD" w:rsidP="00222D04">
            <w:pPr>
              <w:pStyle w:val="Normlnrizikaopatreni"/>
              <w:tabs>
                <w:tab w:val="clear" w:pos="360"/>
                <w:tab w:val="num" w:pos="142"/>
              </w:tabs>
              <w:ind w:left="142" w:hanging="141"/>
            </w:pPr>
            <w:r w:rsidRPr="00A15E6A">
              <w:t>udržovat rovný, nevytlučený a nekluzký povrch podlah, komunikací, ložných ploch vozidel, manipulačních prostorů, pravidelná údržba komunikací, označovat a zabezpečit volné okraje,</w:t>
            </w:r>
          </w:p>
          <w:p w14:paraId="2C27B4DC" w14:textId="138A200F" w:rsidR="00EE37FD" w:rsidRPr="00A15E6A" w:rsidRDefault="00EE37FD" w:rsidP="00222D04">
            <w:pPr>
              <w:pStyle w:val="Normlnrizikaopatreni"/>
              <w:tabs>
                <w:tab w:val="clear" w:pos="360"/>
                <w:tab w:val="num" w:pos="142"/>
              </w:tabs>
              <w:ind w:left="142" w:hanging="141"/>
            </w:pPr>
            <w:r w:rsidRPr="00A15E6A">
              <w:t xml:space="preserve">chodit pouze po komunikacích, po vyznačených zelených pruzích pro chodce, nevstupovat do kolejiště mimo </w:t>
            </w:r>
            <w:r w:rsidRPr="00841840">
              <w:t>vyhrazené p</w:t>
            </w:r>
            <w:r w:rsidR="008B7E90" w:rsidRPr="00841840">
              <w:t>řechody</w:t>
            </w:r>
            <w:r w:rsidRPr="00A15E6A">
              <w:t>, opatrnost při chůzi,</w:t>
            </w:r>
          </w:p>
          <w:p w14:paraId="0A5234CA" w14:textId="77777777" w:rsidR="00EE37FD" w:rsidRPr="00A15E6A" w:rsidRDefault="00EE37FD" w:rsidP="00222D04">
            <w:pPr>
              <w:pStyle w:val="Normlnrizikaopatreni"/>
              <w:tabs>
                <w:tab w:val="clear" w:pos="360"/>
                <w:tab w:val="num" w:pos="142"/>
              </w:tabs>
              <w:ind w:left="142" w:hanging="141"/>
            </w:pPr>
            <w:r w:rsidRPr="00A15E6A">
              <w:t>při chůzi po schodech se držet zábradlí, neběhat, chodit pouze po jednom schodu</w:t>
            </w:r>
          </w:p>
        </w:tc>
        <w:tc>
          <w:tcPr>
            <w:tcW w:w="567" w:type="dxa"/>
            <w:tcBorders>
              <w:top w:val="nil"/>
              <w:left w:val="threeDEmboss" w:sz="6" w:space="0" w:color="auto"/>
              <w:bottom w:val="threeDEmboss" w:sz="6" w:space="0" w:color="auto"/>
              <w:right w:val="threeDEmboss" w:sz="6" w:space="0" w:color="auto"/>
            </w:tcBorders>
          </w:tcPr>
          <w:p w14:paraId="0EBFED32" w14:textId="77777777" w:rsidR="00EE37FD" w:rsidRPr="00A15E6A" w:rsidRDefault="00EE37FD" w:rsidP="00BA6D50">
            <w:pPr>
              <w:pStyle w:val="Normlnrizikaopatreni"/>
              <w:numPr>
                <w:ilvl w:val="0"/>
                <w:numId w:val="0"/>
              </w:numPr>
            </w:pPr>
            <w:r w:rsidRPr="00A15E6A">
              <w:t>0</w:t>
            </w:r>
          </w:p>
        </w:tc>
      </w:tr>
      <w:tr w:rsidR="00A15E6A" w:rsidRPr="00A15E6A" w14:paraId="0D112909" w14:textId="77777777" w:rsidTr="00BA6D50">
        <w:trPr>
          <w:cantSplit/>
          <w:trHeight w:val="102"/>
        </w:trPr>
        <w:tc>
          <w:tcPr>
            <w:tcW w:w="1134" w:type="dxa"/>
            <w:vMerge w:val="restart"/>
            <w:tcBorders>
              <w:top w:val="nil"/>
              <w:left w:val="threeDEmboss" w:sz="6" w:space="0" w:color="auto"/>
              <w:right w:val="threeDEmboss" w:sz="6" w:space="0" w:color="auto"/>
            </w:tcBorders>
            <w:vAlign w:val="center"/>
          </w:tcPr>
          <w:p w14:paraId="39A4BAA0" w14:textId="77777777" w:rsidR="00EE37FD" w:rsidRPr="00A15E6A" w:rsidRDefault="00EE37FD" w:rsidP="009540CA">
            <w:pPr>
              <w:spacing w:before="20" w:after="20"/>
              <w:jc w:val="center"/>
              <w:rPr>
                <w:b/>
                <w:sz w:val="18"/>
                <w:szCs w:val="18"/>
              </w:rPr>
            </w:pPr>
            <w:r w:rsidRPr="00A15E6A">
              <w:rPr>
                <w:b/>
                <w:sz w:val="18"/>
              </w:rPr>
              <w:t>Výrobní</w:t>
            </w:r>
            <w:r w:rsidR="00F64AA1" w:rsidRPr="00A15E6A">
              <w:rPr>
                <w:b/>
                <w:sz w:val="18"/>
              </w:rPr>
              <w:br/>
            </w:r>
            <w:r w:rsidRPr="00A15E6A">
              <w:rPr>
                <w:b/>
                <w:sz w:val="18"/>
              </w:rPr>
              <w:t>a provozní prostory</w:t>
            </w:r>
          </w:p>
          <w:p w14:paraId="0CA18DC7" w14:textId="0D94882D" w:rsidR="00414EA7" w:rsidRPr="00A15E6A" w:rsidRDefault="00414EA7" w:rsidP="00414EA7">
            <w:pP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2CC8B82D" w14:textId="77777777" w:rsidR="00EE37FD" w:rsidRPr="00A15E6A" w:rsidRDefault="00EE37FD" w:rsidP="00BA6D50">
            <w:pPr>
              <w:pStyle w:val="Normlnrizika"/>
            </w:pPr>
            <w:r w:rsidRPr="00A15E6A">
              <w:t>kontakt s horkými povrchy,</w:t>
            </w:r>
          </w:p>
          <w:p w14:paraId="2B4E689F" w14:textId="77777777" w:rsidR="00EE37FD" w:rsidRPr="00A15E6A" w:rsidRDefault="00EE37FD" w:rsidP="00BA6D50">
            <w:pPr>
              <w:pStyle w:val="Normlnrizika"/>
            </w:pPr>
            <w:r w:rsidRPr="00A15E6A">
              <w:t>únik plynu, prachu, páry, kapaliny apod.</w:t>
            </w:r>
          </w:p>
        </w:tc>
        <w:tc>
          <w:tcPr>
            <w:tcW w:w="283" w:type="dxa"/>
            <w:tcBorders>
              <w:top w:val="nil"/>
              <w:left w:val="threeDEmboss" w:sz="6" w:space="0" w:color="auto"/>
              <w:bottom w:val="threeDEmboss" w:sz="6" w:space="0" w:color="auto"/>
              <w:right w:val="threeDEmboss" w:sz="6" w:space="0" w:color="auto"/>
            </w:tcBorders>
            <w:vAlign w:val="center"/>
          </w:tcPr>
          <w:p w14:paraId="7A10602B" w14:textId="77777777" w:rsidR="00EE37FD" w:rsidRPr="00A15E6A" w:rsidRDefault="00EE37FD" w:rsidP="00BA6D50">
            <w:pPr>
              <w:spacing w:before="40"/>
              <w:jc w:val="center"/>
              <w:rPr>
                <w:sz w:val="18"/>
                <w:szCs w:val="18"/>
              </w:rPr>
            </w:pPr>
            <w:r w:rsidRPr="00A15E6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61464B9A" w14:textId="77777777" w:rsidR="00EE37FD" w:rsidRPr="00A15E6A" w:rsidRDefault="00EE37FD" w:rsidP="00BA6D50">
            <w:pPr>
              <w:spacing w:before="40"/>
              <w:jc w:val="center"/>
              <w:rPr>
                <w:sz w:val="18"/>
                <w:szCs w:val="18"/>
              </w:rPr>
            </w:pPr>
            <w:r w:rsidRPr="00A15E6A">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60CF480E" w14:textId="77777777" w:rsidR="00EE37FD" w:rsidRPr="00A15E6A" w:rsidRDefault="00EE37FD" w:rsidP="00BA6D50">
            <w:pPr>
              <w:spacing w:before="40"/>
              <w:jc w:val="center"/>
              <w:rPr>
                <w:sz w:val="18"/>
                <w:szCs w:val="18"/>
              </w:rPr>
            </w:pPr>
            <w:r w:rsidRPr="00A15E6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0B0C3D9F" w14:textId="77777777" w:rsidR="00EE37FD" w:rsidRPr="00A15E6A" w:rsidRDefault="00EE37FD" w:rsidP="00BA6D50">
            <w:pPr>
              <w:spacing w:before="40"/>
              <w:jc w:val="center"/>
              <w:rPr>
                <w:sz w:val="18"/>
                <w:szCs w:val="18"/>
              </w:rPr>
            </w:pPr>
            <w:r w:rsidRPr="00A15E6A">
              <w:rPr>
                <w:sz w:val="18"/>
                <w:szCs w:val="18"/>
              </w:rPr>
              <w:t>12</w:t>
            </w:r>
          </w:p>
        </w:tc>
        <w:tc>
          <w:tcPr>
            <w:tcW w:w="6521" w:type="dxa"/>
            <w:tcBorders>
              <w:top w:val="nil"/>
              <w:left w:val="threeDEmboss" w:sz="6" w:space="0" w:color="auto"/>
              <w:bottom w:val="threeDEmboss" w:sz="6" w:space="0" w:color="auto"/>
              <w:right w:val="threeDEmboss" w:sz="6" w:space="0" w:color="auto"/>
            </w:tcBorders>
            <w:vAlign w:val="center"/>
          </w:tcPr>
          <w:p w14:paraId="6FA4ABE4" w14:textId="77777777" w:rsidR="00EE37FD" w:rsidRPr="00A15E6A" w:rsidRDefault="00EE37FD" w:rsidP="00222D04">
            <w:pPr>
              <w:pStyle w:val="Normlnrizikaopatreni"/>
              <w:tabs>
                <w:tab w:val="clear" w:pos="360"/>
                <w:tab w:val="num" w:pos="142"/>
              </w:tabs>
              <w:ind w:left="142" w:hanging="141"/>
              <w:rPr>
                <w:snapToGrid w:val="0"/>
              </w:rPr>
            </w:pPr>
            <w:r w:rsidRPr="00A15E6A">
              <w:t>vybavit zařízení tak, aby bylo zabráněno kontaktu s horkými povrchy, úniku plynu, prachu, kapaliny, páry, nebo jiných látek používaných, vyráběných nebo skladovaných,</w:t>
            </w:r>
          </w:p>
          <w:p w14:paraId="1B632D56" w14:textId="77777777" w:rsidR="00EE37FD" w:rsidRPr="00A15E6A" w:rsidRDefault="00EE37FD" w:rsidP="00222D04">
            <w:pPr>
              <w:pStyle w:val="Normlnrizikaopatreni"/>
              <w:tabs>
                <w:tab w:val="clear" w:pos="360"/>
                <w:tab w:val="num" w:pos="142"/>
              </w:tabs>
              <w:ind w:left="142" w:hanging="141"/>
              <w:rPr>
                <w:snapToGrid w:val="0"/>
              </w:rPr>
            </w:pPr>
            <w:r w:rsidRPr="00A15E6A">
              <w:t>dodržovat dostatečný odstup od těchto zařízení,</w:t>
            </w:r>
          </w:p>
        </w:tc>
        <w:tc>
          <w:tcPr>
            <w:tcW w:w="567" w:type="dxa"/>
            <w:tcBorders>
              <w:top w:val="nil"/>
              <w:left w:val="threeDEmboss" w:sz="6" w:space="0" w:color="auto"/>
              <w:bottom w:val="threeDEmboss" w:sz="6" w:space="0" w:color="auto"/>
              <w:right w:val="threeDEmboss" w:sz="6" w:space="0" w:color="auto"/>
            </w:tcBorders>
          </w:tcPr>
          <w:p w14:paraId="46CEF81C" w14:textId="77777777" w:rsidR="00EE37FD" w:rsidRPr="00A15E6A" w:rsidRDefault="00EE37FD" w:rsidP="00BA6D50">
            <w:pPr>
              <w:pStyle w:val="Normlnrizikaopatreni"/>
              <w:numPr>
                <w:ilvl w:val="0"/>
                <w:numId w:val="0"/>
              </w:numPr>
            </w:pPr>
            <w:r w:rsidRPr="00A15E6A">
              <w:t>1,2,4, 8,9,10, 14</w:t>
            </w:r>
            <w:r w:rsidR="00847488" w:rsidRPr="00A15E6A">
              <w:t>,17</w:t>
            </w:r>
          </w:p>
        </w:tc>
      </w:tr>
      <w:tr w:rsidR="00A15E6A" w:rsidRPr="00A15E6A" w14:paraId="2074190B" w14:textId="77777777" w:rsidTr="00BA6D50">
        <w:trPr>
          <w:cantSplit/>
          <w:trHeight w:val="102"/>
        </w:trPr>
        <w:tc>
          <w:tcPr>
            <w:tcW w:w="1134" w:type="dxa"/>
            <w:vMerge/>
            <w:tcBorders>
              <w:left w:val="threeDEmboss" w:sz="6" w:space="0" w:color="auto"/>
              <w:bottom w:val="threeDEmboss" w:sz="6" w:space="0" w:color="auto"/>
              <w:right w:val="threeDEmboss" w:sz="6" w:space="0" w:color="auto"/>
            </w:tcBorders>
          </w:tcPr>
          <w:p w14:paraId="665FF018" w14:textId="77777777" w:rsidR="00EE37FD" w:rsidRPr="00A15E6A" w:rsidRDefault="00EE37FD" w:rsidP="00BA6D50">
            <w:pPr>
              <w:jc w:val="cente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24C7223A" w14:textId="77777777" w:rsidR="00BC17A5" w:rsidRPr="00A15E6A" w:rsidRDefault="00BC17A5" w:rsidP="00BC17A5">
            <w:pPr>
              <w:pStyle w:val="Normlnrizika"/>
            </w:pPr>
            <w:r w:rsidRPr="00A15E6A">
              <w:rPr>
                <w:u w:val="single"/>
              </w:rPr>
              <w:t>nebezpečí pádu</w:t>
            </w:r>
            <w:r w:rsidRPr="00A15E6A">
              <w:t xml:space="preserve"> z vysokoúrovňových pracovních stanovišť, střech, propadnutí světlíkem,</w:t>
            </w:r>
          </w:p>
          <w:p w14:paraId="0678CD16" w14:textId="77777777" w:rsidR="00BC17A5" w:rsidRPr="00A15E6A" w:rsidRDefault="00BC17A5" w:rsidP="00BC17A5">
            <w:pPr>
              <w:pStyle w:val="Normlnrizika"/>
            </w:pPr>
            <w:r w:rsidRPr="00A15E6A">
              <w:t>pád do výkopů a prohlubní</w:t>
            </w:r>
          </w:p>
          <w:p w14:paraId="2B17453F" w14:textId="63607971" w:rsidR="00EE37FD" w:rsidRPr="00A15E6A" w:rsidRDefault="00BC17A5" w:rsidP="00BC17A5">
            <w:pPr>
              <w:pStyle w:val="Normlnrizika"/>
            </w:pPr>
            <w:r w:rsidRPr="00A15E6A">
              <w:t>nebezpečí pádu předmětů a materiálů z vysokoúrovňových pracovních stanovišť</w:t>
            </w:r>
          </w:p>
        </w:tc>
        <w:tc>
          <w:tcPr>
            <w:tcW w:w="283" w:type="dxa"/>
            <w:tcBorders>
              <w:top w:val="nil"/>
              <w:left w:val="threeDEmboss" w:sz="6" w:space="0" w:color="auto"/>
              <w:bottom w:val="threeDEmboss" w:sz="6" w:space="0" w:color="auto"/>
              <w:right w:val="threeDEmboss" w:sz="6" w:space="0" w:color="auto"/>
            </w:tcBorders>
            <w:vAlign w:val="center"/>
          </w:tcPr>
          <w:p w14:paraId="36C847DF" w14:textId="77777777" w:rsidR="00EE37FD" w:rsidRPr="00A15E6A" w:rsidRDefault="00EE37FD" w:rsidP="00BA6D50">
            <w:pPr>
              <w:spacing w:before="40"/>
              <w:jc w:val="center"/>
              <w:rPr>
                <w:sz w:val="18"/>
                <w:szCs w:val="18"/>
              </w:rPr>
            </w:pPr>
            <w:r w:rsidRPr="00A15E6A">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3C7A0284" w14:textId="77777777" w:rsidR="00EE37FD" w:rsidRPr="00A15E6A" w:rsidRDefault="00EE37FD" w:rsidP="00BA6D50">
            <w:pPr>
              <w:spacing w:before="40"/>
              <w:jc w:val="center"/>
              <w:rPr>
                <w:sz w:val="18"/>
                <w:szCs w:val="18"/>
              </w:rPr>
            </w:pPr>
            <w:r w:rsidRPr="00A15E6A">
              <w:rPr>
                <w:sz w:val="18"/>
                <w:szCs w:val="18"/>
              </w:rPr>
              <w:t>4</w:t>
            </w:r>
          </w:p>
        </w:tc>
        <w:tc>
          <w:tcPr>
            <w:tcW w:w="283" w:type="dxa"/>
            <w:tcBorders>
              <w:top w:val="nil"/>
              <w:left w:val="threeDEmboss" w:sz="6" w:space="0" w:color="auto"/>
              <w:bottom w:val="threeDEmboss" w:sz="6" w:space="0" w:color="auto"/>
              <w:right w:val="threeDEmboss" w:sz="6" w:space="0" w:color="auto"/>
            </w:tcBorders>
            <w:vAlign w:val="center"/>
          </w:tcPr>
          <w:p w14:paraId="2FBF46E3" w14:textId="77777777" w:rsidR="00EE37FD" w:rsidRPr="00A15E6A" w:rsidRDefault="00EE37FD" w:rsidP="00BA6D50">
            <w:pPr>
              <w:spacing w:before="40"/>
              <w:jc w:val="center"/>
              <w:rPr>
                <w:sz w:val="18"/>
                <w:szCs w:val="18"/>
              </w:rPr>
            </w:pPr>
            <w:r w:rsidRPr="00A15E6A">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580F5080" w14:textId="77777777" w:rsidR="00EE37FD" w:rsidRPr="00A15E6A" w:rsidRDefault="00EE37FD" w:rsidP="00BA6D50">
            <w:pPr>
              <w:spacing w:before="40"/>
              <w:jc w:val="center"/>
              <w:rPr>
                <w:sz w:val="18"/>
                <w:szCs w:val="18"/>
              </w:rPr>
            </w:pPr>
            <w:r w:rsidRPr="00A15E6A">
              <w:rPr>
                <w:sz w:val="18"/>
                <w:szCs w:val="18"/>
              </w:rPr>
              <w:t>36</w:t>
            </w:r>
          </w:p>
        </w:tc>
        <w:tc>
          <w:tcPr>
            <w:tcW w:w="6521" w:type="dxa"/>
            <w:tcBorders>
              <w:top w:val="nil"/>
              <w:left w:val="threeDEmboss" w:sz="6" w:space="0" w:color="auto"/>
              <w:bottom w:val="threeDEmboss" w:sz="6" w:space="0" w:color="auto"/>
              <w:right w:val="threeDEmboss" w:sz="6" w:space="0" w:color="auto"/>
            </w:tcBorders>
            <w:vAlign w:val="center"/>
          </w:tcPr>
          <w:p w14:paraId="050AF882" w14:textId="10EC48BB" w:rsidR="00BC17A5" w:rsidRPr="00A15E6A" w:rsidRDefault="00EE37FD" w:rsidP="00222D04">
            <w:pPr>
              <w:pStyle w:val="Normlnrizikaopatreni"/>
              <w:tabs>
                <w:tab w:val="clear" w:pos="360"/>
                <w:tab w:val="num" w:pos="142"/>
              </w:tabs>
              <w:ind w:left="142" w:hanging="141"/>
              <w:rPr>
                <w:snapToGrid w:val="0"/>
              </w:rPr>
            </w:pPr>
            <w:r w:rsidRPr="00A15E6A">
              <w:rPr>
                <w:snapToGrid w:val="0"/>
              </w:rPr>
              <w:t>zákaz vstupovat na střechu</w:t>
            </w:r>
            <w:r w:rsidR="00BC17A5" w:rsidRPr="00A15E6A">
              <w:rPr>
                <w:snapToGrid w:val="0"/>
              </w:rPr>
              <w:t xml:space="preserve"> bez předepsaného povolení</w:t>
            </w:r>
            <w:r w:rsidRPr="00A15E6A">
              <w:rPr>
                <w:snapToGrid w:val="0"/>
              </w:rPr>
              <w:t>,</w:t>
            </w:r>
          </w:p>
          <w:p w14:paraId="5E9016C4" w14:textId="105E19A8" w:rsidR="00EE37FD" w:rsidRPr="00A15E6A" w:rsidRDefault="00EE37FD" w:rsidP="00222D04">
            <w:pPr>
              <w:pStyle w:val="Normlnrizikaopatreni"/>
              <w:tabs>
                <w:tab w:val="clear" w:pos="360"/>
                <w:tab w:val="num" w:pos="142"/>
              </w:tabs>
              <w:ind w:left="142" w:hanging="141"/>
              <w:rPr>
                <w:snapToGrid w:val="0"/>
              </w:rPr>
            </w:pPr>
            <w:r w:rsidRPr="00A15E6A">
              <w:rPr>
                <w:snapToGrid w:val="0"/>
              </w:rPr>
              <w:t xml:space="preserve"> dodržovat zásady stanovené pro práci ve výškách,</w:t>
            </w:r>
          </w:p>
          <w:p w14:paraId="58C635FE" w14:textId="77777777" w:rsidR="00EE37FD" w:rsidRPr="00A15E6A" w:rsidRDefault="00EE37FD" w:rsidP="00222D04">
            <w:pPr>
              <w:pStyle w:val="Normlnrizikaopatreni"/>
              <w:tabs>
                <w:tab w:val="clear" w:pos="360"/>
                <w:tab w:val="num" w:pos="142"/>
              </w:tabs>
              <w:ind w:left="142" w:hanging="141"/>
              <w:rPr>
                <w:snapToGrid w:val="0"/>
              </w:rPr>
            </w:pPr>
            <w:r w:rsidRPr="00A15E6A">
              <w:rPr>
                <w:rFonts w:eastAsia="MS Mincho"/>
              </w:rPr>
              <w:t>pro práce ve výšce se mohou používat jen prostředky určené k těmto pracím (žebříky, schůdky, lešení atp.), nevystupovat na stoly, židle a jiné vratké předměty, používání příslušných OOPP,</w:t>
            </w:r>
          </w:p>
        </w:tc>
        <w:tc>
          <w:tcPr>
            <w:tcW w:w="567" w:type="dxa"/>
            <w:tcBorders>
              <w:top w:val="nil"/>
              <w:left w:val="threeDEmboss" w:sz="6" w:space="0" w:color="auto"/>
              <w:bottom w:val="threeDEmboss" w:sz="6" w:space="0" w:color="auto"/>
              <w:right w:val="threeDEmboss" w:sz="6" w:space="0" w:color="auto"/>
            </w:tcBorders>
          </w:tcPr>
          <w:p w14:paraId="4712347A" w14:textId="77777777" w:rsidR="00EE37FD" w:rsidRPr="00A15E6A" w:rsidRDefault="00EE37FD" w:rsidP="00BA6D50">
            <w:pPr>
              <w:pStyle w:val="Normlnrizikaopatreni"/>
              <w:numPr>
                <w:ilvl w:val="0"/>
                <w:numId w:val="0"/>
              </w:numPr>
              <w:rPr>
                <w:snapToGrid w:val="0"/>
              </w:rPr>
            </w:pPr>
            <w:r w:rsidRPr="00A15E6A">
              <w:rPr>
                <w:snapToGrid w:val="0"/>
              </w:rPr>
              <w:t>0</w:t>
            </w:r>
          </w:p>
        </w:tc>
      </w:tr>
      <w:tr w:rsidR="00A15E6A" w:rsidRPr="00A15E6A" w14:paraId="28946064" w14:textId="77777777" w:rsidTr="00BA6D50">
        <w:trPr>
          <w:cantSplit/>
          <w:trHeight w:val="102"/>
        </w:trPr>
        <w:tc>
          <w:tcPr>
            <w:tcW w:w="1134" w:type="dxa"/>
            <w:tcBorders>
              <w:top w:val="nil"/>
              <w:left w:val="threeDEmboss" w:sz="6" w:space="0" w:color="auto"/>
              <w:bottom w:val="threeDEmboss" w:sz="6" w:space="0" w:color="auto"/>
              <w:right w:val="threeDEmboss" w:sz="6" w:space="0" w:color="auto"/>
            </w:tcBorders>
            <w:vAlign w:val="center"/>
          </w:tcPr>
          <w:p w14:paraId="5AA516B1" w14:textId="77777777" w:rsidR="00EE37FD" w:rsidRPr="00A15E6A" w:rsidRDefault="00EE37FD" w:rsidP="00BA6D50">
            <w:pPr>
              <w:jc w:val="center"/>
              <w:rPr>
                <w:b/>
                <w:sz w:val="18"/>
                <w:szCs w:val="18"/>
              </w:rPr>
            </w:pPr>
            <w:r w:rsidRPr="00A15E6A">
              <w:rPr>
                <w:b/>
                <w:sz w:val="18"/>
                <w:szCs w:val="18"/>
              </w:rPr>
              <w:t>Požár</w:t>
            </w:r>
            <w:r w:rsidR="00F64AA1" w:rsidRPr="00A15E6A">
              <w:rPr>
                <w:b/>
                <w:sz w:val="18"/>
                <w:szCs w:val="18"/>
              </w:rPr>
              <w:br/>
            </w:r>
            <w:r w:rsidRPr="00A15E6A">
              <w:rPr>
                <w:b/>
                <w:sz w:val="18"/>
                <w:szCs w:val="18"/>
              </w:rPr>
              <w:t xml:space="preserve">a výbuch </w:t>
            </w:r>
          </w:p>
          <w:p w14:paraId="20F183FA" w14:textId="5D84567B" w:rsidR="00414EA7" w:rsidRPr="00A15E6A" w:rsidRDefault="00414EA7" w:rsidP="00414EA7">
            <w:pPr>
              <w:rPr>
                <w:sz w:val="18"/>
                <w:szCs w:val="18"/>
              </w:rPr>
            </w:pPr>
          </w:p>
        </w:tc>
        <w:tc>
          <w:tcPr>
            <w:tcW w:w="5103" w:type="dxa"/>
            <w:tcBorders>
              <w:top w:val="nil"/>
              <w:left w:val="threeDEmboss" w:sz="6" w:space="0" w:color="auto"/>
              <w:bottom w:val="threeDEmboss" w:sz="6" w:space="0" w:color="auto"/>
              <w:right w:val="threeDEmboss" w:sz="6" w:space="0" w:color="auto"/>
            </w:tcBorders>
            <w:vAlign w:val="center"/>
          </w:tcPr>
          <w:p w14:paraId="6C60E483" w14:textId="77777777" w:rsidR="00EE37FD" w:rsidRPr="00A15E6A" w:rsidRDefault="00EE37FD" w:rsidP="00BA6D50">
            <w:pPr>
              <w:pStyle w:val="Normlnrizika"/>
            </w:pPr>
            <w:r w:rsidRPr="00A15E6A">
              <w:t>nebezpečí požáru a výbuchu</w:t>
            </w:r>
          </w:p>
        </w:tc>
        <w:tc>
          <w:tcPr>
            <w:tcW w:w="283" w:type="dxa"/>
            <w:tcBorders>
              <w:top w:val="nil"/>
              <w:left w:val="threeDEmboss" w:sz="6" w:space="0" w:color="auto"/>
              <w:bottom w:val="threeDEmboss" w:sz="6" w:space="0" w:color="auto"/>
              <w:right w:val="threeDEmboss" w:sz="6" w:space="0" w:color="auto"/>
            </w:tcBorders>
            <w:vAlign w:val="center"/>
          </w:tcPr>
          <w:p w14:paraId="5C2B557F" w14:textId="77777777" w:rsidR="00EE37FD" w:rsidRPr="00A15E6A" w:rsidRDefault="00EE37FD" w:rsidP="00BA6D50">
            <w:pPr>
              <w:spacing w:before="40" w:after="40"/>
              <w:jc w:val="center"/>
              <w:rPr>
                <w:sz w:val="18"/>
                <w:szCs w:val="18"/>
              </w:rPr>
            </w:pPr>
            <w:r w:rsidRPr="00A15E6A">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057BD629" w14:textId="77777777" w:rsidR="00EE37FD" w:rsidRPr="00A15E6A" w:rsidRDefault="00EE37FD" w:rsidP="00BA6D50">
            <w:pPr>
              <w:spacing w:before="40" w:after="40"/>
              <w:jc w:val="center"/>
              <w:rPr>
                <w:sz w:val="18"/>
                <w:szCs w:val="18"/>
              </w:rPr>
            </w:pPr>
            <w:r w:rsidRPr="00A15E6A">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7AD3A162" w14:textId="77777777" w:rsidR="00EE37FD" w:rsidRPr="00A15E6A" w:rsidRDefault="00EE37FD" w:rsidP="00BA6D50">
            <w:pPr>
              <w:spacing w:before="40" w:after="40"/>
              <w:jc w:val="center"/>
              <w:rPr>
                <w:sz w:val="18"/>
                <w:szCs w:val="18"/>
              </w:rPr>
            </w:pPr>
            <w:r w:rsidRPr="00A15E6A">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23E3192D" w14:textId="77777777" w:rsidR="00EE37FD" w:rsidRPr="00A15E6A" w:rsidRDefault="00EE37FD" w:rsidP="00BA6D50">
            <w:pPr>
              <w:spacing w:before="40" w:after="40"/>
              <w:jc w:val="center"/>
              <w:rPr>
                <w:sz w:val="18"/>
                <w:szCs w:val="18"/>
              </w:rPr>
            </w:pPr>
            <w:r w:rsidRPr="00A15E6A">
              <w:rPr>
                <w:sz w:val="18"/>
                <w:szCs w:val="18"/>
              </w:rPr>
              <w:t>27</w:t>
            </w:r>
          </w:p>
        </w:tc>
        <w:tc>
          <w:tcPr>
            <w:tcW w:w="6521" w:type="dxa"/>
            <w:tcBorders>
              <w:top w:val="nil"/>
              <w:left w:val="threeDEmboss" w:sz="6" w:space="0" w:color="auto"/>
              <w:bottom w:val="threeDEmboss" w:sz="6" w:space="0" w:color="auto"/>
              <w:right w:val="threeDEmboss" w:sz="6" w:space="0" w:color="auto"/>
            </w:tcBorders>
            <w:vAlign w:val="center"/>
          </w:tcPr>
          <w:p w14:paraId="5A498E77" w14:textId="77777777" w:rsidR="00EE37FD" w:rsidRPr="00A15E6A" w:rsidRDefault="00EE37FD" w:rsidP="00222D04">
            <w:pPr>
              <w:pStyle w:val="Normlnrizikaopatreni"/>
              <w:tabs>
                <w:tab w:val="clear" w:pos="360"/>
                <w:tab w:val="num" w:pos="142"/>
              </w:tabs>
              <w:ind w:left="142" w:hanging="141"/>
              <w:rPr>
                <w:rFonts w:eastAsia="MS Mincho"/>
              </w:rPr>
            </w:pPr>
            <w:r w:rsidRPr="00A15E6A">
              <w:rPr>
                <w:rFonts w:eastAsia="MS Mincho"/>
              </w:rPr>
              <w:t>dodržovat protipožární a protivýbuchová opatření daná zákonem a stanovená pravidla společnosti</w:t>
            </w:r>
          </w:p>
        </w:tc>
        <w:tc>
          <w:tcPr>
            <w:tcW w:w="567" w:type="dxa"/>
            <w:tcBorders>
              <w:top w:val="nil"/>
              <w:left w:val="threeDEmboss" w:sz="6" w:space="0" w:color="auto"/>
              <w:bottom w:val="threeDEmboss" w:sz="6" w:space="0" w:color="auto"/>
              <w:right w:val="threeDEmboss" w:sz="6" w:space="0" w:color="auto"/>
            </w:tcBorders>
          </w:tcPr>
          <w:p w14:paraId="52EB5122" w14:textId="77777777" w:rsidR="00EE37FD" w:rsidRPr="00A15E6A" w:rsidRDefault="00EE37FD" w:rsidP="00BA6D50">
            <w:pPr>
              <w:pStyle w:val="Normlnrizikaopatreni"/>
              <w:numPr>
                <w:ilvl w:val="0"/>
                <w:numId w:val="0"/>
              </w:numPr>
              <w:rPr>
                <w:rFonts w:eastAsia="MS Mincho"/>
              </w:rPr>
            </w:pPr>
            <w:r w:rsidRPr="00A15E6A">
              <w:rPr>
                <w:rFonts w:eastAsia="MS Mincho"/>
              </w:rPr>
              <w:t>1,11, 12,16</w:t>
            </w:r>
          </w:p>
        </w:tc>
      </w:tr>
    </w:tbl>
    <w:p w14:paraId="2F823ED6" w14:textId="32B16931" w:rsidR="007A68DB" w:rsidRPr="00A15E6A" w:rsidRDefault="007A68DB"/>
    <w:p w14:paraId="5B1D4149" w14:textId="0C5E681C" w:rsidR="007A68DB" w:rsidRPr="00A15E6A" w:rsidRDefault="007A68DB"/>
    <w:p w14:paraId="7694426C" w14:textId="30C51EA6" w:rsidR="007A68DB" w:rsidRPr="00A15E6A" w:rsidRDefault="007A68DB"/>
    <w:p w14:paraId="1535920F" w14:textId="4331156D" w:rsidR="007A68DB" w:rsidRPr="00A15E6A" w:rsidRDefault="007A68DB"/>
    <w:p w14:paraId="4D0FD77B" w14:textId="73CA5E33" w:rsidR="007A68DB" w:rsidRPr="00A15E6A" w:rsidRDefault="007A68DB"/>
    <w:p w14:paraId="358CC689" w14:textId="77777777" w:rsidR="007A68DB" w:rsidRPr="00A15E6A" w:rsidRDefault="007A68DB"/>
    <w:tbl>
      <w:tblPr>
        <w:tblW w:w="14459" w:type="dxa"/>
        <w:tblInd w:w="-119" w:type="dxa"/>
        <w:tblLayout w:type="fixed"/>
        <w:tblCellMar>
          <w:left w:w="0" w:type="dxa"/>
          <w:right w:w="0" w:type="dxa"/>
        </w:tblCellMar>
        <w:tblLook w:val="0000" w:firstRow="0" w:lastRow="0" w:firstColumn="0" w:lastColumn="0" w:noHBand="0" w:noVBand="0"/>
      </w:tblPr>
      <w:tblGrid>
        <w:gridCol w:w="1134"/>
        <w:gridCol w:w="5103"/>
        <w:gridCol w:w="283"/>
        <w:gridCol w:w="284"/>
        <w:gridCol w:w="283"/>
        <w:gridCol w:w="284"/>
        <w:gridCol w:w="6521"/>
        <w:gridCol w:w="567"/>
      </w:tblGrid>
      <w:tr w:rsidR="00A15E6A" w:rsidRPr="00A15E6A" w14:paraId="6EC1218A" w14:textId="77777777" w:rsidTr="007A68DB">
        <w:trPr>
          <w:cantSplit/>
          <w:trHeight w:val="102"/>
        </w:trPr>
        <w:tc>
          <w:tcPr>
            <w:tcW w:w="1134" w:type="dxa"/>
            <w:tcBorders>
              <w:top w:val="single" w:sz="4" w:space="0" w:color="auto"/>
              <w:left w:val="threeDEmboss" w:sz="6" w:space="0" w:color="auto"/>
              <w:bottom w:val="threeDEmboss" w:sz="6" w:space="0" w:color="auto"/>
              <w:right w:val="threeDEmboss" w:sz="6" w:space="0" w:color="auto"/>
            </w:tcBorders>
            <w:vAlign w:val="center"/>
          </w:tcPr>
          <w:p w14:paraId="3ADC5CA9" w14:textId="77777777" w:rsidR="00EE37FD" w:rsidRPr="00A15E6A" w:rsidRDefault="00EE37FD" w:rsidP="00BA6D50">
            <w:pPr>
              <w:jc w:val="center"/>
              <w:rPr>
                <w:b/>
                <w:sz w:val="18"/>
                <w:szCs w:val="18"/>
              </w:rPr>
            </w:pPr>
            <w:r w:rsidRPr="00A15E6A">
              <w:rPr>
                <w:b/>
                <w:sz w:val="18"/>
                <w:szCs w:val="18"/>
              </w:rPr>
              <w:t>Elektrický proud</w:t>
            </w:r>
          </w:p>
          <w:p w14:paraId="5F42AA67" w14:textId="7AC6BB05" w:rsidR="00414EA7" w:rsidRPr="00A15E6A" w:rsidRDefault="00414EA7" w:rsidP="00414EA7">
            <w:pPr>
              <w:rPr>
                <w:sz w:val="18"/>
                <w:szCs w:val="18"/>
              </w:rPr>
            </w:pPr>
          </w:p>
        </w:tc>
        <w:tc>
          <w:tcPr>
            <w:tcW w:w="5103" w:type="dxa"/>
            <w:tcBorders>
              <w:top w:val="single" w:sz="4" w:space="0" w:color="auto"/>
              <w:left w:val="threeDEmboss" w:sz="6" w:space="0" w:color="auto"/>
              <w:bottom w:val="threeDEmboss" w:sz="6" w:space="0" w:color="auto"/>
              <w:right w:val="threeDEmboss" w:sz="6" w:space="0" w:color="auto"/>
            </w:tcBorders>
            <w:vAlign w:val="center"/>
          </w:tcPr>
          <w:p w14:paraId="1B90159A" w14:textId="77777777" w:rsidR="00EE37FD" w:rsidRPr="00A15E6A" w:rsidRDefault="00EE37FD" w:rsidP="00BA6D50">
            <w:pPr>
              <w:pStyle w:val="Normlnrizika"/>
            </w:pPr>
            <w:r w:rsidRPr="00A15E6A">
              <w:t>dotyk osob s částmi pod napětím,</w:t>
            </w:r>
          </w:p>
        </w:tc>
        <w:tc>
          <w:tcPr>
            <w:tcW w:w="283" w:type="dxa"/>
            <w:tcBorders>
              <w:top w:val="single" w:sz="4" w:space="0" w:color="auto"/>
              <w:left w:val="threeDEmboss" w:sz="6" w:space="0" w:color="auto"/>
              <w:bottom w:val="threeDEmboss" w:sz="6" w:space="0" w:color="auto"/>
              <w:right w:val="threeDEmboss" w:sz="6" w:space="0" w:color="auto"/>
            </w:tcBorders>
            <w:vAlign w:val="center"/>
          </w:tcPr>
          <w:p w14:paraId="019962CE" w14:textId="77777777" w:rsidR="00EE37FD" w:rsidRPr="00A15E6A" w:rsidRDefault="00EE37FD" w:rsidP="00BA6D50">
            <w:pPr>
              <w:spacing w:before="40" w:after="40"/>
              <w:jc w:val="center"/>
              <w:rPr>
                <w:sz w:val="18"/>
                <w:szCs w:val="18"/>
              </w:rPr>
            </w:pPr>
            <w:r w:rsidRPr="00A15E6A">
              <w:rPr>
                <w:sz w:val="18"/>
                <w:szCs w:val="18"/>
              </w:rPr>
              <w:t>2</w:t>
            </w:r>
          </w:p>
        </w:tc>
        <w:tc>
          <w:tcPr>
            <w:tcW w:w="284" w:type="dxa"/>
            <w:tcBorders>
              <w:top w:val="single" w:sz="4" w:space="0" w:color="auto"/>
              <w:left w:val="threeDEmboss" w:sz="6" w:space="0" w:color="auto"/>
              <w:bottom w:val="threeDEmboss" w:sz="6" w:space="0" w:color="auto"/>
              <w:right w:val="threeDEmboss" w:sz="6" w:space="0" w:color="auto"/>
            </w:tcBorders>
            <w:vAlign w:val="center"/>
          </w:tcPr>
          <w:p w14:paraId="7470329A" w14:textId="77777777" w:rsidR="00EE37FD" w:rsidRPr="00A15E6A" w:rsidRDefault="00EE37FD" w:rsidP="00BA6D50">
            <w:pPr>
              <w:spacing w:before="40" w:after="40"/>
              <w:jc w:val="center"/>
              <w:rPr>
                <w:sz w:val="18"/>
                <w:szCs w:val="18"/>
              </w:rPr>
            </w:pPr>
            <w:r w:rsidRPr="00A15E6A">
              <w:rPr>
                <w:sz w:val="18"/>
                <w:szCs w:val="18"/>
              </w:rPr>
              <w:t>4</w:t>
            </w:r>
          </w:p>
        </w:tc>
        <w:tc>
          <w:tcPr>
            <w:tcW w:w="283" w:type="dxa"/>
            <w:tcBorders>
              <w:top w:val="single" w:sz="4" w:space="0" w:color="auto"/>
              <w:left w:val="threeDEmboss" w:sz="6" w:space="0" w:color="auto"/>
              <w:bottom w:val="threeDEmboss" w:sz="6" w:space="0" w:color="auto"/>
              <w:right w:val="threeDEmboss" w:sz="6" w:space="0" w:color="auto"/>
            </w:tcBorders>
            <w:vAlign w:val="center"/>
          </w:tcPr>
          <w:p w14:paraId="0F523FE0" w14:textId="77777777" w:rsidR="00EE37FD" w:rsidRPr="00A15E6A" w:rsidRDefault="00EE37FD" w:rsidP="00BA6D50">
            <w:pPr>
              <w:spacing w:before="40" w:after="40"/>
              <w:jc w:val="center"/>
              <w:rPr>
                <w:sz w:val="18"/>
                <w:szCs w:val="18"/>
              </w:rPr>
            </w:pPr>
            <w:r w:rsidRPr="00A15E6A">
              <w:rPr>
                <w:sz w:val="18"/>
                <w:szCs w:val="18"/>
              </w:rPr>
              <w:t>3</w:t>
            </w:r>
          </w:p>
        </w:tc>
        <w:tc>
          <w:tcPr>
            <w:tcW w:w="284" w:type="dxa"/>
            <w:tcBorders>
              <w:top w:val="single" w:sz="4" w:space="0" w:color="auto"/>
              <w:left w:val="threeDEmboss" w:sz="6" w:space="0" w:color="auto"/>
              <w:bottom w:val="threeDEmboss" w:sz="6" w:space="0" w:color="auto"/>
              <w:right w:val="threeDEmboss" w:sz="6" w:space="0" w:color="auto"/>
            </w:tcBorders>
            <w:vAlign w:val="center"/>
          </w:tcPr>
          <w:p w14:paraId="6169320A" w14:textId="77777777" w:rsidR="00EE37FD" w:rsidRPr="00A15E6A" w:rsidRDefault="00EE37FD" w:rsidP="00BA6D50">
            <w:pPr>
              <w:spacing w:before="40" w:after="40"/>
              <w:jc w:val="center"/>
              <w:rPr>
                <w:sz w:val="18"/>
                <w:szCs w:val="18"/>
              </w:rPr>
            </w:pPr>
            <w:r w:rsidRPr="00A15E6A">
              <w:rPr>
                <w:sz w:val="18"/>
                <w:szCs w:val="18"/>
              </w:rPr>
              <w:t>24</w:t>
            </w:r>
          </w:p>
        </w:tc>
        <w:tc>
          <w:tcPr>
            <w:tcW w:w="6521" w:type="dxa"/>
            <w:tcBorders>
              <w:top w:val="single" w:sz="4" w:space="0" w:color="auto"/>
              <w:left w:val="threeDEmboss" w:sz="6" w:space="0" w:color="auto"/>
              <w:bottom w:val="threeDEmboss" w:sz="6" w:space="0" w:color="auto"/>
              <w:right w:val="threeDEmboss" w:sz="6" w:space="0" w:color="auto"/>
            </w:tcBorders>
            <w:vAlign w:val="center"/>
          </w:tcPr>
          <w:p w14:paraId="1BB19648" w14:textId="77777777" w:rsidR="00EE37FD" w:rsidRPr="00A15E6A" w:rsidRDefault="00EE37FD" w:rsidP="00222D04">
            <w:pPr>
              <w:pStyle w:val="Normlnrizikaopatreni"/>
              <w:tabs>
                <w:tab w:val="clear" w:pos="360"/>
                <w:tab w:val="num" w:pos="142"/>
              </w:tabs>
              <w:ind w:left="142" w:hanging="141"/>
              <w:rPr>
                <w:rFonts w:eastAsia="MS Mincho"/>
              </w:rPr>
            </w:pPr>
            <w:r w:rsidRPr="00A15E6A">
              <w:rPr>
                <w:rFonts w:eastAsia="MS Mincho"/>
              </w:rPr>
              <w:t>řídit se bezpečnostními tabulkami, zákaz vstupu nepovolaných osobám do vyznačených prostor</w:t>
            </w:r>
          </w:p>
          <w:p w14:paraId="06DF0A2C" w14:textId="77777777" w:rsidR="00EE37FD" w:rsidRPr="00A15E6A" w:rsidRDefault="00EE37FD" w:rsidP="00222D04">
            <w:pPr>
              <w:pStyle w:val="Normlnrizikaopatreni"/>
              <w:tabs>
                <w:tab w:val="clear" w:pos="360"/>
                <w:tab w:val="num" w:pos="142"/>
              </w:tabs>
              <w:ind w:left="142" w:hanging="141"/>
            </w:pPr>
            <w:r w:rsidRPr="00A15E6A">
              <w:rPr>
                <w:rFonts w:eastAsia="MS Mincho"/>
              </w:rPr>
              <w:t>neprovádět žádné práce na el. Zařízeních, pokud k tomu nemáte předepsanou kvalifikaci,</w:t>
            </w:r>
          </w:p>
          <w:p w14:paraId="3595EE6F" w14:textId="77777777" w:rsidR="00EE37FD" w:rsidRPr="00A15E6A" w:rsidRDefault="00EE37FD" w:rsidP="00222D04">
            <w:pPr>
              <w:pStyle w:val="Normlnrizikaopatreni"/>
              <w:tabs>
                <w:tab w:val="clear" w:pos="360"/>
                <w:tab w:val="num" w:pos="142"/>
              </w:tabs>
              <w:ind w:left="142" w:hanging="141"/>
            </w:pPr>
            <w:r w:rsidRPr="00A15E6A">
              <w:rPr>
                <w:rFonts w:eastAsia="MS Mincho"/>
              </w:rPr>
              <w:t>nesnímat kryty a samovolně zasahovat do el. částí pod napětím, při poruše okamžitě stroj, zařízení vypnout a závadu oznámit vedoucímu zaměstnanci.</w:t>
            </w:r>
          </w:p>
          <w:p w14:paraId="45232AB0" w14:textId="38FB95C7" w:rsidR="00BC17A5" w:rsidRPr="00A15E6A" w:rsidRDefault="00BC17A5" w:rsidP="00BC17A5">
            <w:pPr>
              <w:pStyle w:val="Normlnrizikaopatreni"/>
              <w:tabs>
                <w:tab w:val="clear" w:pos="360"/>
                <w:tab w:val="num" w:pos="142"/>
              </w:tabs>
              <w:ind w:left="142" w:hanging="141"/>
            </w:pPr>
            <w:r w:rsidRPr="00A15E6A">
              <w:rPr>
                <w:rFonts w:eastAsia="MS Mincho"/>
              </w:rPr>
              <w:t>používat systém LOTO</w:t>
            </w:r>
          </w:p>
          <w:p w14:paraId="53E8F7DB" w14:textId="516FB297" w:rsidR="00EE37FD" w:rsidRPr="00A15E6A" w:rsidRDefault="00EE37FD" w:rsidP="00222D04">
            <w:pPr>
              <w:pStyle w:val="Normlnrizikaopatreni"/>
              <w:tabs>
                <w:tab w:val="clear" w:pos="360"/>
                <w:tab w:val="num" w:pos="142"/>
              </w:tabs>
              <w:ind w:left="142" w:hanging="141"/>
            </w:pPr>
            <w:r w:rsidRPr="00A15E6A">
              <w:t>používat el. zařízení, přístroje apod. v řádném stavu</w:t>
            </w:r>
          </w:p>
        </w:tc>
        <w:tc>
          <w:tcPr>
            <w:tcW w:w="567" w:type="dxa"/>
            <w:tcBorders>
              <w:top w:val="single" w:sz="4" w:space="0" w:color="auto"/>
              <w:left w:val="threeDEmboss" w:sz="6" w:space="0" w:color="auto"/>
              <w:bottom w:val="threeDEmboss" w:sz="6" w:space="0" w:color="auto"/>
              <w:right w:val="threeDEmboss" w:sz="6" w:space="0" w:color="auto"/>
            </w:tcBorders>
          </w:tcPr>
          <w:p w14:paraId="2B797D1A" w14:textId="77777777" w:rsidR="00EE37FD" w:rsidRPr="00A15E6A" w:rsidRDefault="00EE37FD" w:rsidP="00BA6D50">
            <w:pPr>
              <w:pStyle w:val="Normlnrizikaopatreni"/>
              <w:numPr>
                <w:ilvl w:val="0"/>
                <w:numId w:val="0"/>
              </w:numPr>
              <w:rPr>
                <w:rFonts w:eastAsia="MS Mincho"/>
              </w:rPr>
            </w:pPr>
            <w:r w:rsidRPr="00A15E6A">
              <w:rPr>
                <w:rFonts w:eastAsia="MS Mincho"/>
              </w:rPr>
              <w:t>0</w:t>
            </w:r>
          </w:p>
        </w:tc>
      </w:tr>
      <w:tr w:rsidR="00A15E6A" w:rsidRPr="00A15E6A" w14:paraId="489029B3" w14:textId="77777777" w:rsidTr="00EE37FD">
        <w:trPr>
          <w:cantSplit/>
          <w:trHeight w:val="102"/>
        </w:trPr>
        <w:tc>
          <w:tcPr>
            <w:tcW w:w="1134" w:type="dxa"/>
            <w:vMerge w:val="restart"/>
            <w:tcBorders>
              <w:top w:val="threeDEmboss" w:sz="6" w:space="0" w:color="auto"/>
              <w:left w:val="threeDEmboss" w:sz="6" w:space="0" w:color="auto"/>
              <w:right w:val="threeDEmboss" w:sz="6" w:space="0" w:color="auto"/>
            </w:tcBorders>
            <w:vAlign w:val="center"/>
          </w:tcPr>
          <w:p w14:paraId="023095D6" w14:textId="77777777" w:rsidR="00EE37FD" w:rsidRPr="00A15E6A" w:rsidRDefault="00EE37FD" w:rsidP="00BA6D50">
            <w:pPr>
              <w:spacing w:before="20" w:after="20"/>
              <w:jc w:val="center"/>
              <w:rPr>
                <w:b/>
                <w:sz w:val="18"/>
              </w:rPr>
            </w:pPr>
            <w:r w:rsidRPr="00A15E6A">
              <w:rPr>
                <w:b/>
                <w:sz w:val="18"/>
              </w:rPr>
              <w:t>Práce na strojích a zařízení</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1CF0D908" w14:textId="77777777" w:rsidR="00EE37FD" w:rsidRPr="00A15E6A" w:rsidRDefault="00EE37FD" w:rsidP="00BA6D50">
            <w:pPr>
              <w:pStyle w:val="Normlnrizika"/>
            </w:pPr>
            <w:r w:rsidRPr="00A15E6A">
              <w:t>mechanická nebezpečí- všechny fyzikální faktory, které mohou vyvolat zranění, a to mechanickou činností částí strojů, nástrojů, obrobků, nebo odletem pevných a kapalných látek.</w:t>
            </w:r>
          </w:p>
          <w:p w14:paraId="5EC2DAC7" w14:textId="77777777" w:rsidR="00EE37FD" w:rsidRPr="00A15E6A" w:rsidRDefault="00EE37FD" w:rsidP="00BA6D50">
            <w:pPr>
              <w:pStyle w:val="Normlnrizika"/>
            </w:pPr>
            <w:r w:rsidRPr="00A15E6A">
              <w:t>nebezpečí vytvářená materiálem a látkami, které jsou strojem zpracovávány</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744FF116" w14:textId="77777777" w:rsidR="00EE37FD" w:rsidRPr="00A15E6A" w:rsidRDefault="00EE37FD" w:rsidP="00BA6D50">
            <w:pPr>
              <w:spacing w:before="40" w:after="40"/>
              <w:jc w:val="center"/>
              <w:rPr>
                <w:sz w:val="18"/>
                <w:szCs w:val="18"/>
              </w:rPr>
            </w:pPr>
            <w:r w:rsidRPr="00A15E6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39E0CF4E" w14:textId="77777777" w:rsidR="00EE37FD" w:rsidRPr="00A15E6A" w:rsidRDefault="00EE37FD" w:rsidP="00BA6D50">
            <w:pPr>
              <w:spacing w:before="40" w:after="40"/>
              <w:jc w:val="center"/>
              <w:rPr>
                <w:sz w:val="18"/>
                <w:szCs w:val="18"/>
              </w:rPr>
            </w:pPr>
            <w:r w:rsidRPr="00A15E6A">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007DB5FC" w14:textId="77777777" w:rsidR="00EE37FD" w:rsidRPr="00A15E6A" w:rsidRDefault="00EE37FD" w:rsidP="00BA6D50">
            <w:pPr>
              <w:spacing w:before="40" w:after="40"/>
              <w:jc w:val="center"/>
              <w:rPr>
                <w:sz w:val="18"/>
                <w:szCs w:val="18"/>
              </w:rPr>
            </w:pPr>
            <w:r w:rsidRPr="00A15E6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71BB456F" w14:textId="77777777" w:rsidR="00EE37FD" w:rsidRPr="00A15E6A" w:rsidRDefault="00EE37FD" w:rsidP="00BA6D50">
            <w:pPr>
              <w:spacing w:before="40" w:after="40"/>
              <w:jc w:val="center"/>
              <w:rPr>
                <w:sz w:val="18"/>
                <w:szCs w:val="18"/>
              </w:rPr>
            </w:pPr>
            <w:r w:rsidRPr="00A15E6A">
              <w:rPr>
                <w:sz w:val="18"/>
                <w:szCs w:val="18"/>
              </w:rPr>
              <w:t>18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386398B4" w14:textId="77777777" w:rsidR="00EE37FD" w:rsidRPr="00A15E6A" w:rsidRDefault="00EE37FD" w:rsidP="00222D04">
            <w:pPr>
              <w:pStyle w:val="Normlnrizikaopatreni"/>
              <w:tabs>
                <w:tab w:val="clear" w:pos="360"/>
                <w:tab w:val="num" w:pos="142"/>
              </w:tabs>
              <w:ind w:left="142" w:hanging="141"/>
            </w:pPr>
            <w:r w:rsidRPr="00A15E6A">
              <w:t>dodržovat dostatečný odstup od strojů a zařízení, která jsou v chodu,</w:t>
            </w:r>
          </w:p>
          <w:p w14:paraId="763A5F4D" w14:textId="77777777" w:rsidR="00EE37FD" w:rsidRPr="00A15E6A" w:rsidRDefault="00EE37FD" w:rsidP="00222D04">
            <w:pPr>
              <w:pStyle w:val="Normlnrizikaopatreni"/>
              <w:tabs>
                <w:tab w:val="clear" w:pos="360"/>
                <w:tab w:val="num" w:pos="142"/>
              </w:tabs>
              <w:ind w:left="142" w:hanging="141"/>
            </w:pPr>
            <w:r w:rsidRPr="00A15E6A">
              <w:t>opatřit stroje a zařízení kryty, nebo prostředky k zamezení přístupu nebo dosahu do nebezpečných prostorů, označit nebezpečné prostory a části bezpečnostními tabulkami.</w:t>
            </w:r>
          </w:p>
          <w:p w14:paraId="5FE60DA0" w14:textId="3866F832" w:rsidR="00BC17A5" w:rsidRPr="00A15E6A" w:rsidRDefault="00BC17A5" w:rsidP="00222D04">
            <w:pPr>
              <w:pStyle w:val="Normlnrizikaopatreni"/>
              <w:tabs>
                <w:tab w:val="clear" w:pos="360"/>
                <w:tab w:val="num" w:pos="142"/>
              </w:tabs>
              <w:ind w:left="142" w:hanging="141"/>
            </w:pPr>
            <w:r w:rsidRPr="00A15E6A">
              <w:t>před opravou zařízení vypnout a zajistit proti nechtěnému spuštění, používat systém LOTO</w:t>
            </w:r>
          </w:p>
        </w:tc>
        <w:tc>
          <w:tcPr>
            <w:tcW w:w="567" w:type="dxa"/>
            <w:tcBorders>
              <w:top w:val="threeDEmboss" w:sz="6" w:space="0" w:color="auto"/>
              <w:left w:val="threeDEmboss" w:sz="6" w:space="0" w:color="auto"/>
              <w:bottom w:val="threeDEmboss" w:sz="6" w:space="0" w:color="auto"/>
              <w:right w:val="threeDEmboss" w:sz="6" w:space="0" w:color="auto"/>
            </w:tcBorders>
          </w:tcPr>
          <w:p w14:paraId="17A5A3F8" w14:textId="77777777" w:rsidR="00EE37FD" w:rsidRPr="00A15E6A" w:rsidRDefault="00EE37FD" w:rsidP="00BA6D50">
            <w:pPr>
              <w:pStyle w:val="Normlnrizikaopatreni"/>
              <w:numPr>
                <w:ilvl w:val="0"/>
                <w:numId w:val="0"/>
              </w:numPr>
            </w:pPr>
            <w:r w:rsidRPr="00A15E6A">
              <w:t>0</w:t>
            </w:r>
          </w:p>
        </w:tc>
      </w:tr>
      <w:tr w:rsidR="00A15E6A" w:rsidRPr="00A15E6A" w14:paraId="030F303D" w14:textId="77777777" w:rsidTr="00BA6D50">
        <w:trPr>
          <w:cantSplit/>
          <w:trHeight w:val="102"/>
        </w:trPr>
        <w:tc>
          <w:tcPr>
            <w:tcW w:w="1134" w:type="dxa"/>
            <w:vMerge/>
            <w:tcBorders>
              <w:left w:val="threeDEmboss" w:sz="6" w:space="0" w:color="auto"/>
              <w:bottom w:val="threeDEmboss" w:sz="6" w:space="0" w:color="auto"/>
              <w:right w:val="threeDEmboss" w:sz="6" w:space="0" w:color="auto"/>
            </w:tcBorders>
          </w:tcPr>
          <w:p w14:paraId="5D9C923D" w14:textId="77777777" w:rsidR="00EE37FD" w:rsidRPr="00A15E6A" w:rsidRDefault="00EE37FD" w:rsidP="00BA6D50">
            <w:pPr>
              <w:jc w:val="center"/>
              <w:rPr>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5AA322AC" w14:textId="77777777" w:rsidR="00EE37FD" w:rsidRPr="00A15E6A" w:rsidRDefault="00EE37FD" w:rsidP="00BA6D50">
            <w:pPr>
              <w:pStyle w:val="Normlnrizika"/>
            </w:pPr>
            <w:r w:rsidRPr="00A15E6A">
              <w:t>tepelné riziko - popáleniny nebo opařeniny, poškození zdraví</w:t>
            </w:r>
            <w:r w:rsidR="00604941" w:rsidRPr="00A15E6A">
              <w:t>,</w:t>
            </w:r>
            <w:r w:rsidRPr="00A15E6A">
              <w:t xml:space="preserve"> jež je způsobeno horkými látkami a pracovním prostředím</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3F760BA2" w14:textId="77777777" w:rsidR="00EE37FD" w:rsidRPr="00A15E6A" w:rsidRDefault="00EE37FD" w:rsidP="00BA6D50">
            <w:pPr>
              <w:spacing w:before="40" w:after="40"/>
              <w:jc w:val="center"/>
              <w:rPr>
                <w:sz w:val="18"/>
                <w:szCs w:val="18"/>
              </w:rPr>
            </w:pPr>
            <w:r w:rsidRPr="00A15E6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2EA915F4" w14:textId="77777777" w:rsidR="00EE37FD" w:rsidRPr="00A15E6A" w:rsidRDefault="00EE37FD" w:rsidP="00BA6D50">
            <w:pPr>
              <w:spacing w:before="40" w:after="40"/>
              <w:jc w:val="center"/>
              <w:rPr>
                <w:sz w:val="18"/>
                <w:szCs w:val="18"/>
              </w:rPr>
            </w:pPr>
            <w:r w:rsidRPr="00A15E6A">
              <w:rPr>
                <w:sz w:val="18"/>
                <w:szCs w:val="18"/>
              </w:rPr>
              <w:t>2</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27BBEBC9" w14:textId="77777777" w:rsidR="00EE37FD" w:rsidRPr="00A15E6A" w:rsidRDefault="00EE37FD" w:rsidP="00BA6D50">
            <w:pPr>
              <w:spacing w:before="40" w:after="40"/>
              <w:jc w:val="center"/>
              <w:rPr>
                <w:sz w:val="18"/>
                <w:szCs w:val="18"/>
              </w:rPr>
            </w:pPr>
            <w:r w:rsidRPr="00A15E6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6F51560F" w14:textId="77777777" w:rsidR="00EE37FD" w:rsidRPr="00A15E6A" w:rsidRDefault="00EE37FD" w:rsidP="00BA6D50">
            <w:pPr>
              <w:spacing w:before="40" w:after="40"/>
              <w:jc w:val="center"/>
              <w:rPr>
                <w:sz w:val="18"/>
                <w:szCs w:val="18"/>
              </w:rPr>
            </w:pPr>
            <w:r w:rsidRPr="00A15E6A">
              <w:rPr>
                <w:sz w:val="18"/>
                <w:szCs w:val="18"/>
              </w:rPr>
              <w:t>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1E5F67B3" w14:textId="77777777" w:rsidR="00EE37FD" w:rsidRPr="00A15E6A" w:rsidRDefault="00EE37FD" w:rsidP="00222D04">
            <w:pPr>
              <w:pStyle w:val="Normlnrizikaopatreni"/>
              <w:tabs>
                <w:tab w:val="clear" w:pos="360"/>
                <w:tab w:val="num" w:pos="142"/>
              </w:tabs>
              <w:ind w:left="142" w:hanging="141"/>
            </w:pPr>
            <w:r w:rsidRPr="00A15E6A">
              <w:t>dodržovat dostatečný odstup od strojů a zařízení, která jsou v chodu,</w:t>
            </w:r>
          </w:p>
          <w:p w14:paraId="4D1A0762" w14:textId="77777777" w:rsidR="00EE37FD" w:rsidRPr="00A15E6A" w:rsidRDefault="00EE37FD" w:rsidP="00222D04">
            <w:pPr>
              <w:pStyle w:val="Normlnrizikaopatreni"/>
              <w:tabs>
                <w:tab w:val="clear" w:pos="360"/>
                <w:tab w:val="num" w:pos="142"/>
              </w:tabs>
              <w:ind w:left="142" w:hanging="141"/>
            </w:pPr>
            <w:r w:rsidRPr="00A15E6A">
              <w:t>části pracovního zařízení, které mají vysokou teplotu, musejí být příslušně chráněny, aby se vyloučilo riziko dotyku nebo přílišného přiblížení osob</w:t>
            </w:r>
          </w:p>
        </w:tc>
        <w:tc>
          <w:tcPr>
            <w:tcW w:w="567" w:type="dxa"/>
            <w:tcBorders>
              <w:top w:val="threeDEmboss" w:sz="6" w:space="0" w:color="auto"/>
              <w:left w:val="threeDEmboss" w:sz="6" w:space="0" w:color="auto"/>
              <w:bottom w:val="threeDEmboss" w:sz="6" w:space="0" w:color="auto"/>
              <w:right w:val="threeDEmboss" w:sz="6" w:space="0" w:color="auto"/>
            </w:tcBorders>
          </w:tcPr>
          <w:p w14:paraId="7A9A0DC5" w14:textId="77777777" w:rsidR="00EE37FD" w:rsidRPr="00A15E6A" w:rsidRDefault="00EE37FD" w:rsidP="00BA6D50">
            <w:pPr>
              <w:pStyle w:val="Normlnrizikaopatreni"/>
              <w:numPr>
                <w:ilvl w:val="0"/>
                <w:numId w:val="0"/>
              </w:numPr>
            </w:pPr>
            <w:r w:rsidRPr="00A15E6A">
              <w:t>1,2,4, 8,9,10, 14</w:t>
            </w:r>
            <w:r w:rsidR="00847488" w:rsidRPr="00A15E6A">
              <w:t>,17</w:t>
            </w:r>
          </w:p>
        </w:tc>
      </w:tr>
      <w:tr w:rsidR="00A15E6A" w:rsidRPr="00A15E6A" w14:paraId="72E0459A" w14:textId="77777777" w:rsidTr="00BA6D50">
        <w:trPr>
          <w:cantSplit/>
          <w:trHeight w:val="102"/>
        </w:trPr>
        <w:tc>
          <w:tcPr>
            <w:tcW w:w="1134" w:type="dxa"/>
            <w:vMerge w:val="restart"/>
            <w:tcBorders>
              <w:top w:val="threeDEmboss" w:sz="6" w:space="0" w:color="auto"/>
              <w:left w:val="threeDEmboss" w:sz="6" w:space="0" w:color="auto"/>
              <w:right w:val="threeDEmboss" w:sz="6" w:space="0" w:color="auto"/>
            </w:tcBorders>
            <w:vAlign w:val="center"/>
          </w:tcPr>
          <w:p w14:paraId="78BA3666" w14:textId="77777777" w:rsidR="00EE37FD" w:rsidRPr="00A15E6A" w:rsidRDefault="00EE37FD" w:rsidP="009540CA">
            <w:pPr>
              <w:spacing w:before="20" w:after="20"/>
              <w:jc w:val="center"/>
              <w:rPr>
                <w:b/>
                <w:sz w:val="18"/>
              </w:rPr>
            </w:pPr>
            <w:r w:rsidRPr="00A15E6A">
              <w:rPr>
                <w:b/>
                <w:sz w:val="18"/>
              </w:rPr>
              <w:t>Rizika pracovního prostředí</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1AC5E7A3" w14:textId="77777777" w:rsidR="00EE37FD" w:rsidRPr="00A15E6A" w:rsidRDefault="00EE37FD" w:rsidP="00BA6D50">
            <w:pPr>
              <w:pStyle w:val="Normlnrizika"/>
            </w:pPr>
            <w:r w:rsidRPr="00A15E6A">
              <w:t xml:space="preserve">nebezpečí vytvářená </w:t>
            </w:r>
            <w:r w:rsidRPr="00A15E6A">
              <w:rPr>
                <w:u w:val="single"/>
              </w:rPr>
              <w:t>hlukem</w:t>
            </w:r>
            <w:r w:rsidRPr="00A15E6A">
              <w:t xml:space="preserve"> - ztráta sluchu, hučení v uších, únava, stres.</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35541715" w14:textId="77777777" w:rsidR="00EE37FD" w:rsidRPr="00A15E6A" w:rsidRDefault="00EE37FD" w:rsidP="00BA6D50">
            <w:pPr>
              <w:jc w:val="center"/>
              <w:rPr>
                <w:sz w:val="18"/>
                <w:szCs w:val="18"/>
              </w:rPr>
            </w:pPr>
            <w:r w:rsidRPr="00A15E6A">
              <w:rPr>
                <w:sz w:val="18"/>
                <w:szCs w:val="18"/>
              </w:rPr>
              <w:t>4</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76064350" w14:textId="77777777" w:rsidR="00EE37FD" w:rsidRPr="00A15E6A" w:rsidRDefault="00EE37FD" w:rsidP="00BA6D50">
            <w:pPr>
              <w:jc w:val="center"/>
              <w:rPr>
                <w:sz w:val="18"/>
                <w:szCs w:val="18"/>
              </w:rPr>
            </w:pPr>
            <w:r w:rsidRPr="00A15E6A">
              <w:rPr>
                <w:sz w:val="18"/>
                <w:szCs w:val="18"/>
              </w:rPr>
              <w:t>2</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6951473A" w14:textId="77777777" w:rsidR="00EE37FD" w:rsidRPr="00A15E6A" w:rsidRDefault="00EE37FD" w:rsidP="00BA6D50">
            <w:pPr>
              <w:jc w:val="center"/>
              <w:rPr>
                <w:sz w:val="18"/>
                <w:szCs w:val="18"/>
              </w:rPr>
            </w:pPr>
            <w:r w:rsidRPr="00A15E6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6E265CF3" w14:textId="77777777" w:rsidR="00EE37FD" w:rsidRPr="00A15E6A" w:rsidRDefault="00EE37FD" w:rsidP="00BA6D50">
            <w:pPr>
              <w:jc w:val="center"/>
              <w:rPr>
                <w:sz w:val="18"/>
                <w:szCs w:val="18"/>
              </w:rPr>
            </w:pPr>
            <w:r w:rsidRPr="00A15E6A">
              <w:rPr>
                <w:sz w:val="18"/>
                <w:szCs w:val="18"/>
              </w:rPr>
              <w:t>24</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50C8D129" w14:textId="77777777" w:rsidR="00EE37FD" w:rsidRPr="00A15E6A" w:rsidRDefault="00EE37FD" w:rsidP="00222D04">
            <w:pPr>
              <w:pStyle w:val="Normlnrizikaopatreni"/>
              <w:tabs>
                <w:tab w:val="clear" w:pos="360"/>
                <w:tab w:val="num" w:pos="142"/>
              </w:tabs>
              <w:ind w:left="142" w:hanging="141"/>
            </w:pPr>
            <w:r w:rsidRPr="00A15E6A">
              <w:t>vybavit pracovníky OOPP a kontrolovat používání předepsaných chráničů sluchu,</w:t>
            </w:r>
          </w:p>
          <w:p w14:paraId="430CE78A" w14:textId="77777777" w:rsidR="00EE37FD" w:rsidRPr="00A15E6A" w:rsidRDefault="00EE37FD" w:rsidP="00222D04">
            <w:pPr>
              <w:pStyle w:val="Normlnrizikaopatreni"/>
              <w:tabs>
                <w:tab w:val="clear" w:pos="360"/>
                <w:tab w:val="num" w:pos="142"/>
              </w:tabs>
              <w:ind w:left="142" w:hanging="141"/>
            </w:pPr>
            <w:r w:rsidRPr="00A15E6A">
              <w:t>dle možnosti provádět technická opatření k omezení hluku ( tlumiče, kryty atd.).</w:t>
            </w:r>
          </w:p>
        </w:tc>
        <w:tc>
          <w:tcPr>
            <w:tcW w:w="567" w:type="dxa"/>
            <w:tcBorders>
              <w:top w:val="threeDEmboss" w:sz="6" w:space="0" w:color="auto"/>
              <w:left w:val="threeDEmboss" w:sz="6" w:space="0" w:color="auto"/>
              <w:bottom w:val="threeDEmboss" w:sz="6" w:space="0" w:color="auto"/>
              <w:right w:val="threeDEmboss" w:sz="6" w:space="0" w:color="auto"/>
            </w:tcBorders>
          </w:tcPr>
          <w:p w14:paraId="611B6436" w14:textId="77777777" w:rsidR="00EE37FD" w:rsidRPr="00A15E6A" w:rsidRDefault="00EE37FD" w:rsidP="00BA6D50">
            <w:pPr>
              <w:pStyle w:val="Normlnrizikaopatreni"/>
              <w:numPr>
                <w:ilvl w:val="0"/>
                <w:numId w:val="0"/>
              </w:numPr>
            </w:pPr>
            <w:r w:rsidRPr="00A15E6A">
              <w:t>1,10</w:t>
            </w:r>
          </w:p>
        </w:tc>
      </w:tr>
      <w:tr w:rsidR="00A15E6A" w:rsidRPr="00A15E6A" w14:paraId="0B6C88D7" w14:textId="77777777" w:rsidTr="00BA6D50">
        <w:trPr>
          <w:cantSplit/>
          <w:trHeight w:val="102"/>
        </w:trPr>
        <w:tc>
          <w:tcPr>
            <w:tcW w:w="1134" w:type="dxa"/>
            <w:vMerge/>
            <w:tcBorders>
              <w:left w:val="threeDEmboss" w:sz="6" w:space="0" w:color="auto"/>
              <w:right w:val="threeDEmboss" w:sz="6" w:space="0" w:color="auto"/>
            </w:tcBorders>
          </w:tcPr>
          <w:p w14:paraId="20DB2AEB" w14:textId="77777777" w:rsidR="00EE37FD" w:rsidRPr="00A15E6A" w:rsidRDefault="00EE37FD" w:rsidP="00BA6D50">
            <w:pPr>
              <w:jc w:val="cente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130A4A86" w14:textId="77777777" w:rsidR="00EE37FD" w:rsidRPr="00A15E6A" w:rsidRDefault="00EE37FD" w:rsidP="00BA6D50">
            <w:pPr>
              <w:pStyle w:val="Normlnrizika"/>
            </w:pPr>
            <w:r w:rsidRPr="00A15E6A">
              <w:t xml:space="preserve">nebezpečí vytvářená </w:t>
            </w:r>
            <w:r w:rsidRPr="00A15E6A">
              <w:rPr>
                <w:u w:val="single"/>
              </w:rPr>
              <w:t>prachem</w:t>
            </w:r>
            <w:r w:rsidRPr="00A15E6A">
              <w:t xml:space="preserve"> – kontaminace organismu prachovými částicemi</w:t>
            </w:r>
          </w:p>
        </w:tc>
        <w:tc>
          <w:tcPr>
            <w:tcW w:w="283" w:type="dxa"/>
            <w:tcBorders>
              <w:top w:val="nil"/>
              <w:left w:val="threeDEmboss" w:sz="6" w:space="0" w:color="auto"/>
              <w:bottom w:val="threeDEmboss" w:sz="6" w:space="0" w:color="auto"/>
              <w:right w:val="threeDEmboss" w:sz="6" w:space="0" w:color="auto"/>
            </w:tcBorders>
            <w:vAlign w:val="center"/>
          </w:tcPr>
          <w:p w14:paraId="0CD99F4B" w14:textId="77777777" w:rsidR="00EE37FD" w:rsidRPr="00A15E6A" w:rsidRDefault="00EE37FD" w:rsidP="00BA6D50">
            <w:pPr>
              <w:jc w:val="center"/>
              <w:rPr>
                <w:sz w:val="18"/>
                <w:szCs w:val="18"/>
              </w:rPr>
            </w:pPr>
            <w:r w:rsidRPr="00A15E6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13C0C4F5" w14:textId="77777777" w:rsidR="00EE37FD" w:rsidRPr="00A15E6A" w:rsidRDefault="00EE37FD" w:rsidP="00BA6D50">
            <w:pPr>
              <w:jc w:val="center"/>
              <w:rPr>
                <w:sz w:val="18"/>
                <w:szCs w:val="18"/>
              </w:rPr>
            </w:pPr>
            <w:r w:rsidRPr="00A15E6A">
              <w:rPr>
                <w:sz w:val="18"/>
                <w:szCs w:val="18"/>
              </w:rPr>
              <w:t>2</w:t>
            </w:r>
          </w:p>
        </w:tc>
        <w:tc>
          <w:tcPr>
            <w:tcW w:w="283" w:type="dxa"/>
            <w:tcBorders>
              <w:top w:val="nil"/>
              <w:left w:val="threeDEmboss" w:sz="6" w:space="0" w:color="auto"/>
              <w:bottom w:val="threeDEmboss" w:sz="6" w:space="0" w:color="auto"/>
              <w:right w:val="threeDEmboss" w:sz="6" w:space="0" w:color="auto"/>
            </w:tcBorders>
            <w:vAlign w:val="center"/>
          </w:tcPr>
          <w:p w14:paraId="6550B422" w14:textId="77777777" w:rsidR="00EE37FD" w:rsidRPr="00A15E6A" w:rsidRDefault="00EE37FD" w:rsidP="00BA6D50">
            <w:pPr>
              <w:jc w:val="center"/>
              <w:rPr>
                <w:sz w:val="18"/>
                <w:szCs w:val="18"/>
              </w:rPr>
            </w:pPr>
            <w:r w:rsidRPr="00A15E6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641B60FA" w14:textId="77777777" w:rsidR="00EE37FD" w:rsidRPr="00A15E6A" w:rsidRDefault="00EE37FD" w:rsidP="00BA6D50">
            <w:pPr>
              <w:jc w:val="center"/>
              <w:rPr>
                <w:sz w:val="18"/>
                <w:szCs w:val="18"/>
              </w:rPr>
            </w:pPr>
            <w:r w:rsidRPr="00A15E6A">
              <w:rPr>
                <w:sz w:val="18"/>
                <w:szCs w:val="18"/>
              </w:rPr>
              <w:t>8</w:t>
            </w:r>
          </w:p>
        </w:tc>
        <w:tc>
          <w:tcPr>
            <w:tcW w:w="6521" w:type="dxa"/>
            <w:tcBorders>
              <w:top w:val="nil"/>
              <w:left w:val="threeDEmboss" w:sz="6" w:space="0" w:color="auto"/>
              <w:bottom w:val="threeDEmboss" w:sz="6" w:space="0" w:color="auto"/>
              <w:right w:val="threeDEmboss" w:sz="6" w:space="0" w:color="auto"/>
            </w:tcBorders>
            <w:vAlign w:val="center"/>
          </w:tcPr>
          <w:p w14:paraId="096454DA" w14:textId="77777777" w:rsidR="00EE37FD" w:rsidRPr="00A15E6A" w:rsidRDefault="00EE37FD" w:rsidP="00222D04">
            <w:pPr>
              <w:pStyle w:val="Normlnrizikaopatreni"/>
              <w:tabs>
                <w:tab w:val="clear" w:pos="360"/>
                <w:tab w:val="num" w:pos="142"/>
              </w:tabs>
              <w:ind w:left="142" w:hanging="141"/>
            </w:pPr>
            <w:r w:rsidRPr="00A15E6A">
              <w:t>vybavit pracovníky OOPP, používat příslušné respirátory,</w:t>
            </w:r>
          </w:p>
          <w:p w14:paraId="6917F69A" w14:textId="77777777" w:rsidR="00EE37FD" w:rsidRPr="00A15E6A" w:rsidRDefault="00EE37FD" w:rsidP="00222D04">
            <w:pPr>
              <w:pStyle w:val="Normlnrizikaopatreni"/>
              <w:tabs>
                <w:tab w:val="clear" w:pos="360"/>
                <w:tab w:val="num" w:pos="142"/>
              </w:tabs>
              <w:ind w:left="142" w:hanging="141"/>
            </w:pPr>
            <w:r w:rsidRPr="00A15E6A">
              <w:t>funkční vzduchotechnika, omezit pobyt osob v rizikovém prostředí, dodržovat osobní hygienu</w:t>
            </w:r>
          </w:p>
        </w:tc>
        <w:tc>
          <w:tcPr>
            <w:tcW w:w="567" w:type="dxa"/>
            <w:tcBorders>
              <w:top w:val="nil"/>
              <w:left w:val="threeDEmboss" w:sz="6" w:space="0" w:color="auto"/>
              <w:bottom w:val="threeDEmboss" w:sz="6" w:space="0" w:color="auto"/>
              <w:right w:val="threeDEmboss" w:sz="6" w:space="0" w:color="auto"/>
            </w:tcBorders>
          </w:tcPr>
          <w:p w14:paraId="575C4FC1" w14:textId="77777777" w:rsidR="00EE37FD" w:rsidRPr="00A15E6A" w:rsidRDefault="00EE37FD" w:rsidP="00BA6D50">
            <w:pPr>
              <w:pStyle w:val="Normlnrizikaopatreni"/>
              <w:numPr>
                <w:ilvl w:val="0"/>
                <w:numId w:val="0"/>
              </w:numPr>
            </w:pPr>
            <w:r w:rsidRPr="00A15E6A">
              <w:t>1,</w:t>
            </w:r>
          </w:p>
        </w:tc>
      </w:tr>
      <w:tr w:rsidR="00A15E6A" w:rsidRPr="00A15E6A" w14:paraId="36591817" w14:textId="77777777" w:rsidTr="00BA6D50">
        <w:trPr>
          <w:cantSplit/>
          <w:trHeight w:val="102"/>
        </w:trPr>
        <w:tc>
          <w:tcPr>
            <w:tcW w:w="1134" w:type="dxa"/>
            <w:vMerge/>
            <w:tcBorders>
              <w:left w:val="threeDEmboss" w:sz="6" w:space="0" w:color="auto"/>
              <w:right w:val="threeDEmboss" w:sz="6" w:space="0" w:color="auto"/>
            </w:tcBorders>
          </w:tcPr>
          <w:p w14:paraId="5DCA5EE5" w14:textId="77777777" w:rsidR="00EE37FD" w:rsidRPr="00A15E6A" w:rsidRDefault="00EE37FD" w:rsidP="00BA6D50">
            <w:pPr>
              <w:jc w:val="cente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37A75946" w14:textId="77777777" w:rsidR="00EE37FD" w:rsidRPr="00A15E6A" w:rsidRDefault="00EE37FD" w:rsidP="00BA6D50">
            <w:pPr>
              <w:pStyle w:val="Normlnrizika"/>
            </w:pPr>
            <w:r w:rsidRPr="00A15E6A">
              <w:t xml:space="preserve">nebezpečí vytvářená </w:t>
            </w:r>
            <w:r w:rsidRPr="00A15E6A">
              <w:rPr>
                <w:u w:val="single"/>
              </w:rPr>
              <w:t>zářením</w:t>
            </w:r>
            <w:r w:rsidRPr="00A15E6A">
              <w:t xml:space="preserve"> - ohrožení zdraví vlivem neionizujícího nebo ionizujícího záření</w:t>
            </w:r>
          </w:p>
        </w:tc>
        <w:tc>
          <w:tcPr>
            <w:tcW w:w="283" w:type="dxa"/>
            <w:tcBorders>
              <w:top w:val="nil"/>
              <w:left w:val="threeDEmboss" w:sz="6" w:space="0" w:color="auto"/>
              <w:bottom w:val="threeDEmboss" w:sz="6" w:space="0" w:color="auto"/>
              <w:right w:val="threeDEmboss" w:sz="6" w:space="0" w:color="auto"/>
            </w:tcBorders>
            <w:vAlign w:val="center"/>
          </w:tcPr>
          <w:p w14:paraId="2A18A35B" w14:textId="77777777" w:rsidR="00EE37FD" w:rsidRPr="00A15E6A" w:rsidRDefault="00EE37FD" w:rsidP="00BA6D50">
            <w:pPr>
              <w:jc w:val="center"/>
              <w:rPr>
                <w:sz w:val="18"/>
                <w:szCs w:val="18"/>
              </w:rPr>
            </w:pPr>
            <w:r w:rsidRPr="00A15E6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0E3F9422" w14:textId="77777777" w:rsidR="00EE37FD" w:rsidRPr="00A15E6A" w:rsidRDefault="00EE37FD" w:rsidP="00BA6D50">
            <w:pPr>
              <w:jc w:val="center"/>
              <w:rPr>
                <w:sz w:val="18"/>
                <w:szCs w:val="18"/>
              </w:rPr>
            </w:pPr>
            <w:r w:rsidRPr="00A15E6A">
              <w:rPr>
                <w:sz w:val="18"/>
                <w:szCs w:val="18"/>
              </w:rPr>
              <w:t>4</w:t>
            </w:r>
          </w:p>
        </w:tc>
        <w:tc>
          <w:tcPr>
            <w:tcW w:w="283" w:type="dxa"/>
            <w:tcBorders>
              <w:top w:val="nil"/>
              <w:left w:val="threeDEmboss" w:sz="6" w:space="0" w:color="auto"/>
              <w:bottom w:val="threeDEmboss" w:sz="6" w:space="0" w:color="auto"/>
              <w:right w:val="threeDEmboss" w:sz="6" w:space="0" w:color="auto"/>
            </w:tcBorders>
            <w:vAlign w:val="center"/>
          </w:tcPr>
          <w:p w14:paraId="38228710" w14:textId="77777777" w:rsidR="00EE37FD" w:rsidRPr="00A15E6A" w:rsidRDefault="00EE37FD" w:rsidP="00BA6D50">
            <w:pPr>
              <w:jc w:val="center"/>
              <w:rPr>
                <w:sz w:val="18"/>
                <w:szCs w:val="18"/>
              </w:rPr>
            </w:pPr>
            <w:r w:rsidRPr="00A15E6A">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1FA438D2" w14:textId="77777777" w:rsidR="00EE37FD" w:rsidRPr="00A15E6A" w:rsidRDefault="00EE37FD" w:rsidP="00BA6D50">
            <w:pPr>
              <w:jc w:val="center"/>
              <w:rPr>
                <w:sz w:val="18"/>
                <w:szCs w:val="18"/>
              </w:rPr>
            </w:pPr>
            <w:r w:rsidRPr="00A15E6A">
              <w:rPr>
                <w:sz w:val="18"/>
                <w:szCs w:val="18"/>
              </w:rPr>
              <w:t>16</w:t>
            </w:r>
          </w:p>
        </w:tc>
        <w:tc>
          <w:tcPr>
            <w:tcW w:w="6521" w:type="dxa"/>
            <w:tcBorders>
              <w:top w:val="nil"/>
              <w:left w:val="threeDEmboss" w:sz="6" w:space="0" w:color="auto"/>
              <w:bottom w:val="threeDEmboss" w:sz="6" w:space="0" w:color="auto"/>
              <w:right w:val="threeDEmboss" w:sz="6" w:space="0" w:color="auto"/>
            </w:tcBorders>
            <w:vAlign w:val="center"/>
          </w:tcPr>
          <w:p w14:paraId="7A24991E" w14:textId="77777777" w:rsidR="00EE37FD" w:rsidRPr="00A15E6A" w:rsidRDefault="00EE37FD" w:rsidP="00222D04">
            <w:pPr>
              <w:pStyle w:val="Normlnrizikaopatreni"/>
              <w:tabs>
                <w:tab w:val="clear" w:pos="360"/>
                <w:tab w:val="num" w:pos="142"/>
              </w:tabs>
              <w:ind w:left="142" w:hanging="141"/>
            </w:pPr>
            <w:r w:rsidRPr="00A15E6A">
              <w:rPr>
                <w:rFonts w:eastAsia="MS Mincho"/>
              </w:rPr>
              <w:t xml:space="preserve">dodržovat zákaz vstupu do vymezených prostor, </w:t>
            </w:r>
            <w:r w:rsidRPr="00A15E6A">
              <w:t>zajistit ochranu proti záření,</w:t>
            </w:r>
          </w:p>
          <w:p w14:paraId="69130304" w14:textId="77777777" w:rsidR="00EE37FD" w:rsidRPr="00A15E6A" w:rsidRDefault="00EE37FD" w:rsidP="00222D04">
            <w:pPr>
              <w:pStyle w:val="Normlnrizikaopatreni"/>
              <w:tabs>
                <w:tab w:val="clear" w:pos="360"/>
                <w:tab w:val="num" w:pos="142"/>
              </w:tabs>
              <w:ind w:left="142" w:hanging="141"/>
            </w:pPr>
            <w:r w:rsidRPr="00A15E6A">
              <w:t>dodržovat bezpečnostní opatření, vybavit pracovníky OOPP.</w:t>
            </w:r>
          </w:p>
        </w:tc>
        <w:tc>
          <w:tcPr>
            <w:tcW w:w="567" w:type="dxa"/>
            <w:tcBorders>
              <w:top w:val="nil"/>
              <w:left w:val="threeDEmboss" w:sz="6" w:space="0" w:color="auto"/>
              <w:bottom w:val="threeDEmboss" w:sz="6" w:space="0" w:color="auto"/>
              <w:right w:val="threeDEmboss" w:sz="6" w:space="0" w:color="auto"/>
            </w:tcBorders>
          </w:tcPr>
          <w:p w14:paraId="196798AE" w14:textId="77777777" w:rsidR="00EE37FD" w:rsidRPr="00A15E6A" w:rsidRDefault="00EE37FD" w:rsidP="00BA6D50">
            <w:pPr>
              <w:pStyle w:val="Normlnrizikaopatreni"/>
              <w:numPr>
                <w:ilvl w:val="0"/>
                <w:numId w:val="0"/>
              </w:numPr>
              <w:rPr>
                <w:rFonts w:eastAsia="MS Mincho"/>
              </w:rPr>
            </w:pPr>
            <w:r w:rsidRPr="00A15E6A">
              <w:rPr>
                <w:rFonts w:eastAsia="MS Mincho"/>
              </w:rPr>
              <w:t>5,15</w:t>
            </w:r>
          </w:p>
        </w:tc>
      </w:tr>
      <w:tr w:rsidR="00A15E6A" w:rsidRPr="00A15E6A" w14:paraId="233033EC" w14:textId="77777777" w:rsidTr="00BA6D50">
        <w:trPr>
          <w:cantSplit/>
          <w:trHeight w:val="102"/>
        </w:trPr>
        <w:tc>
          <w:tcPr>
            <w:tcW w:w="1134" w:type="dxa"/>
            <w:vMerge/>
            <w:tcBorders>
              <w:left w:val="threeDEmboss" w:sz="6" w:space="0" w:color="auto"/>
              <w:bottom w:val="threeDEmboss" w:sz="6" w:space="0" w:color="auto"/>
              <w:right w:val="threeDEmboss" w:sz="6" w:space="0" w:color="auto"/>
            </w:tcBorders>
          </w:tcPr>
          <w:p w14:paraId="12FDEBC5" w14:textId="77777777" w:rsidR="00EE37FD" w:rsidRPr="00A15E6A" w:rsidRDefault="00EE37FD" w:rsidP="00BA6D50">
            <w:pPr>
              <w:jc w:val="center"/>
              <w:rPr>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324AADFF" w14:textId="77777777" w:rsidR="00EE37FD" w:rsidRPr="00A15E6A" w:rsidRDefault="00EE37FD" w:rsidP="00BA6D50">
            <w:pPr>
              <w:pStyle w:val="Normlnrizika"/>
              <w:rPr>
                <w:snapToGrid w:val="0"/>
              </w:rPr>
            </w:pPr>
            <w:r w:rsidRPr="00A15E6A">
              <w:t xml:space="preserve">nebezpečí </w:t>
            </w:r>
            <w:r w:rsidRPr="00A15E6A">
              <w:rPr>
                <w:u w:val="single"/>
              </w:rPr>
              <w:t>chemických škodlivin</w:t>
            </w:r>
            <w:r w:rsidRPr="00A15E6A">
              <w:t>, p</w:t>
            </w:r>
            <w:r w:rsidRPr="00A15E6A">
              <w:rPr>
                <w:snapToGrid w:val="0"/>
              </w:rPr>
              <w:t>oužívání nebezpečných chemických látek,</w:t>
            </w:r>
            <w:r w:rsidRPr="00A15E6A">
              <w:t xml:space="preserve"> emise plynů, par, kapalin.</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7601E9C6" w14:textId="77777777" w:rsidR="00EE37FD" w:rsidRPr="00A15E6A" w:rsidRDefault="00EE37FD" w:rsidP="00BA6D50">
            <w:pPr>
              <w:spacing w:before="40"/>
              <w:jc w:val="center"/>
              <w:rPr>
                <w:sz w:val="18"/>
                <w:szCs w:val="18"/>
              </w:rPr>
            </w:pPr>
            <w:r w:rsidRPr="00A15E6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42723E7A" w14:textId="77777777" w:rsidR="00EE37FD" w:rsidRPr="00A15E6A" w:rsidRDefault="00EE37FD" w:rsidP="00BA6D50">
            <w:pPr>
              <w:spacing w:before="40"/>
              <w:jc w:val="center"/>
              <w:rPr>
                <w:sz w:val="18"/>
                <w:szCs w:val="18"/>
              </w:rPr>
            </w:pPr>
            <w:r w:rsidRPr="00A15E6A">
              <w:rPr>
                <w:sz w:val="18"/>
                <w:szCs w:val="18"/>
              </w:rPr>
              <w:t>2</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33D39760" w14:textId="77777777" w:rsidR="00EE37FD" w:rsidRPr="00A15E6A" w:rsidRDefault="00EE37FD" w:rsidP="00BA6D50">
            <w:pPr>
              <w:spacing w:before="40"/>
              <w:jc w:val="center"/>
              <w:rPr>
                <w:sz w:val="18"/>
                <w:szCs w:val="18"/>
              </w:rPr>
            </w:pPr>
            <w:r w:rsidRPr="00A15E6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7631B89" w14:textId="77777777" w:rsidR="00EE37FD" w:rsidRPr="00A15E6A" w:rsidRDefault="00EE37FD" w:rsidP="00BA6D50">
            <w:pPr>
              <w:spacing w:before="40"/>
              <w:jc w:val="center"/>
              <w:rPr>
                <w:sz w:val="18"/>
                <w:szCs w:val="18"/>
              </w:rPr>
            </w:pPr>
            <w:r w:rsidRPr="00A15E6A">
              <w:rPr>
                <w:sz w:val="18"/>
                <w:szCs w:val="18"/>
              </w:rPr>
              <w:t>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1024328F" w14:textId="77777777" w:rsidR="00EE37FD" w:rsidRPr="00A15E6A" w:rsidRDefault="00EE37FD" w:rsidP="00222D04">
            <w:pPr>
              <w:pStyle w:val="Normlnrizikaopatreni"/>
              <w:tabs>
                <w:tab w:val="clear" w:pos="360"/>
                <w:tab w:val="num" w:pos="142"/>
              </w:tabs>
              <w:ind w:left="142" w:hanging="141"/>
            </w:pPr>
            <w:r w:rsidRPr="00A15E6A">
              <w:t>dodržovat dostatečný odstup od míst, kde se tyto látky používají, pracovníci musí dodržovat pravidla osobní hygieny, zvláště očistu po práci a před jídlem,</w:t>
            </w:r>
          </w:p>
          <w:p w14:paraId="57B45EFB" w14:textId="77777777" w:rsidR="00EE37FD" w:rsidRPr="00A15E6A" w:rsidRDefault="00EE37FD" w:rsidP="00222D04">
            <w:pPr>
              <w:pStyle w:val="Normlnrizikaopatreni"/>
              <w:tabs>
                <w:tab w:val="clear" w:pos="360"/>
                <w:tab w:val="num" w:pos="142"/>
              </w:tabs>
              <w:ind w:left="142" w:hanging="141"/>
              <w:rPr>
                <w:rFonts w:eastAsia="MS Mincho"/>
              </w:rPr>
            </w:pPr>
            <w:r w:rsidRPr="00A15E6A">
              <w:t>vzhledem k charakteru gumárenských chemikálií jsou pracovníci povinni používat přidělené osobní ochranné pracovní prostředky.</w:t>
            </w:r>
          </w:p>
        </w:tc>
        <w:tc>
          <w:tcPr>
            <w:tcW w:w="567" w:type="dxa"/>
            <w:tcBorders>
              <w:top w:val="threeDEmboss" w:sz="6" w:space="0" w:color="auto"/>
              <w:left w:val="threeDEmboss" w:sz="6" w:space="0" w:color="auto"/>
              <w:bottom w:val="threeDEmboss" w:sz="6" w:space="0" w:color="auto"/>
              <w:right w:val="threeDEmboss" w:sz="6" w:space="0" w:color="auto"/>
            </w:tcBorders>
          </w:tcPr>
          <w:p w14:paraId="3DACA484" w14:textId="77777777" w:rsidR="00EE37FD" w:rsidRPr="00A15E6A" w:rsidRDefault="00EE37FD" w:rsidP="00BA6D50">
            <w:pPr>
              <w:pStyle w:val="Normlnrizikaopatreni"/>
              <w:numPr>
                <w:ilvl w:val="0"/>
                <w:numId w:val="0"/>
              </w:numPr>
            </w:pPr>
            <w:r w:rsidRPr="00A15E6A">
              <w:t>1,12, 16</w:t>
            </w:r>
          </w:p>
        </w:tc>
      </w:tr>
      <w:tr w:rsidR="00A15E6A" w:rsidRPr="00A15E6A" w14:paraId="40FEE236" w14:textId="77777777" w:rsidTr="001848A5">
        <w:trPr>
          <w:cantSplit/>
          <w:trHeight w:val="102"/>
        </w:trPr>
        <w:tc>
          <w:tcPr>
            <w:tcW w:w="1134" w:type="dxa"/>
            <w:tcBorders>
              <w:top w:val="threeDEmboss" w:sz="6" w:space="0" w:color="auto"/>
              <w:left w:val="threeDEmboss" w:sz="6" w:space="0" w:color="auto"/>
              <w:bottom w:val="threeDEmboss" w:sz="6" w:space="0" w:color="auto"/>
              <w:right w:val="threeDEmboss" w:sz="6" w:space="0" w:color="auto"/>
            </w:tcBorders>
            <w:vAlign w:val="center"/>
          </w:tcPr>
          <w:p w14:paraId="0B44A1A8" w14:textId="3B5446D1" w:rsidR="00EE37FD" w:rsidRPr="00A15E6A" w:rsidRDefault="00F64AA1" w:rsidP="00BA6D50">
            <w:pPr>
              <w:jc w:val="center"/>
              <w:rPr>
                <w:b/>
                <w:sz w:val="18"/>
              </w:rPr>
            </w:pPr>
            <w:r w:rsidRPr="00A15E6A">
              <w:rPr>
                <w:b/>
                <w:sz w:val="18"/>
              </w:rPr>
              <w:lastRenderedPageBreak/>
              <w:t>Montážní</w:t>
            </w:r>
            <w:r w:rsidR="00A41183" w:rsidRPr="00A15E6A">
              <w:rPr>
                <w:b/>
                <w:sz w:val="18"/>
              </w:rPr>
              <w:t xml:space="preserve">, servisní </w:t>
            </w:r>
            <w:r w:rsidRPr="00A15E6A">
              <w:rPr>
                <w:b/>
                <w:sz w:val="18"/>
              </w:rPr>
              <w:t>pracoviště</w:t>
            </w:r>
            <w:r w:rsidR="00BE087E" w:rsidRPr="00A15E6A">
              <w:rPr>
                <w:b/>
                <w:sz w:val="18"/>
              </w:rPr>
              <w:br/>
              <w:t xml:space="preserve">a </w:t>
            </w:r>
            <w:r w:rsidRPr="00A15E6A">
              <w:rPr>
                <w:b/>
                <w:sz w:val="18"/>
              </w:rPr>
              <w:t>s</w:t>
            </w:r>
            <w:r w:rsidR="00EE37FD" w:rsidRPr="00A15E6A">
              <w:rPr>
                <w:b/>
                <w:sz w:val="18"/>
              </w:rPr>
              <w:t>taveniště</w:t>
            </w:r>
            <w:r w:rsidR="00A41183" w:rsidRPr="00A15E6A">
              <w:rPr>
                <w:b/>
                <w:sz w:val="18"/>
              </w:rPr>
              <w:br/>
              <w:t xml:space="preserve"> -</w:t>
            </w:r>
            <w:r w:rsidR="00A41183" w:rsidRPr="00A15E6A">
              <w:rPr>
                <w:b/>
                <w:sz w:val="18"/>
              </w:rPr>
              <w:br/>
            </w:r>
            <w:r w:rsidR="00EE37FD" w:rsidRPr="00A15E6A">
              <w:rPr>
                <w:b/>
                <w:sz w:val="18"/>
              </w:rPr>
              <w:t>stavební</w:t>
            </w:r>
            <w:r w:rsidRPr="00A15E6A">
              <w:rPr>
                <w:b/>
                <w:sz w:val="18"/>
              </w:rPr>
              <w:t>, montážní</w:t>
            </w:r>
            <w:r w:rsidRPr="00A15E6A">
              <w:rPr>
                <w:b/>
                <w:sz w:val="18"/>
              </w:rPr>
              <w:br/>
              <w:t xml:space="preserve">a servisní </w:t>
            </w:r>
            <w:r w:rsidR="00EE37FD" w:rsidRPr="00A15E6A">
              <w:rPr>
                <w:b/>
                <w:sz w:val="18"/>
              </w:rPr>
              <w:t>práce</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62FA50FE" w14:textId="77777777" w:rsidR="00EE37FD" w:rsidRPr="00A15E6A" w:rsidRDefault="00EE37FD" w:rsidP="00BA6D50">
            <w:pPr>
              <w:pStyle w:val="Normlnrizika"/>
            </w:pPr>
            <w:r w:rsidRPr="00A15E6A">
              <w:rPr>
                <w:u w:val="single"/>
              </w:rPr>
              <w:t>nebezpečí pádu</w:t>
            </w:r>
            <w:r w:rsidRPr="00A15E6A">
              <w:t xml:space="preserve"> z vysokoúrovňových pracovních stanovišť, z lešení, žebříků, střech, konstrukcí</w:t>
            </w:r>
          </w:p>
          <w:p w14:paraId="38020B7F" w14:textId="77777777" w:rsidR="00EE37FD" w:rsidRPr="00A15E6A" w:rsidRDefault="00EE37FD" w:rsidP="00BA6D50">
            <w:pPr>
              <w:pStyle w:val="Normlnrizika"/>
            </w:pPr>
            <w:r w:rsidRPr="00A15E6A">
              <w:t>nebezpečí pádu osob, předmětů a materiálů z vysokoúrovňových pracovních stanovišť, propadnutí</w:t>
            </w:r>
          </w:p>
          <w:p w14:paraId="417FDE34" w14:textId="77777777" w:rsidR="00EE37FD" w:rsidRPr="00A15E6A" w:rsidRDefault="00EE37FD" w:rsidP="00BA6D50">
            <w:pPr>
              <w:pStyle w:val="Normlnrizika"/>
            </w:pPr>
            <w:r w:rsidRPr="00A15E6A">
              <w:t xml:space="preserve">nebezpečí pádu předmětů, materiálů apod. na osoby </w:t>
            </w:r>
          </w:p>
          <w:p w14:paraId="617C4D47" w14:textId="77777777" w:rsidR="00EE37FD" w:rsidRPr="00A15E6A" w:rsidRDefault="00EE37FD" w:rsidP="00BA6D50">
            <w:pPr>
              <w:pStyle w:val="Normlnrizika"/>
            </w:pPr>
            <w:r w:rsidRPr="00A15E6A">
              <w:t>nebezpečí pádu osob do prohlubní, kanálů,</w:t>
            </w:r>
            <w:r w:rsidR="00447628" w:rsidRPr="00A15E6A">
              <w:t xml:space="preserve"> výkopů, jam</w:t>
            </w:r>
            <w:r w:rsidRPr="00A15E6A">
              <w:t xml:space="preserve"> aj. otvorů</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78AD7535" w14:textId="77777777" w:rsidR="00EE37FD" w:rsidRPr="00A15E6A" w:rsidRDefault="00EE37FD" w:rsidP="00BA6D50">
            <w:pPr>
              <w:spacing w:before="40"/>
              <w:jc w:val="center"/>
              <w:rPr>
                <w:sz w:val="18"/>
                <w:szCs w:val="18"/>
              </w:rPr>
            </w:pPr>
            <w:r w:rsidRPr="00A15E6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317658FB" w14:textId="77777777" w:rsidR="00EE37FD" w:rsidRPr="00A15E6A" w:rsidRDefault="00EE37FD" w:rsidP="00BA6D50">
            <w:pPr>
              <w:spacing w:before="40"/>
              <w:jc w:val="center"/>
              <w:rPr>
                <w:sz w:val="18"/>
                <w:szCs w:val="18"/>
              </w:rPr>
            </w:pPr>
            <w:r w:rsidRPr="00A15E6A">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24407039" w14:textId="77777777" w:rsidR="00EE37FD" w:rsidRPr="00A15E6A" w:rsidRDefault="00EE37FD" w:rsidP="00BA6D50">
            <w:pPr>
              <w:spacing w:before="40"/>
              <w:jc w:val="center"/>
              <w:rPr>
                <w:sz w:val="18"/>
                <w:szCs w:val="18"/>
              </w:rPr>
            </w:pPr>
            <w:r w:rsidRPr="00A15E6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71E08C8" w14:textId="77777777" w:rsidR="00EE37FD" w:rsidRPr="00A15E6A" w:rsidRDefault="00EE37FD" w:rsidP="00BA6D50">
            <w:pPr>
              <w:spacing w:before="40"/>
              <w:jc w:val="center"/>
              <w:rPr>
                <w:sz w:val="18"/>
                <w:szCs w:val="18"/>
              </w:rPr>
            </w:pPr>
            <w:r w:rsidRPr="00A15E6A">
              <w:rPr>
                <w:sz w:val="18"/>
                <w:szCs w:val="18"/>
              </w:rPr>
              <w:t>27</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3643C4D6" w14:textId="11BE547F" w:rsidR="00EE37FD" w:rsidRPr="00A15E6A" w:rsidRDefault="00EE37FD" w:rsidP="00222D04">
            <w:pPr>
              <w:pStyle w:val="Normlnrizikaopatreni"/>
              <w:tabs>
                <w:tab w:val="clear" w:pos="360"/>
                <w:tab w:val="num" w:pos="142"/>
              </w:tabs>
              <w:ind w:left="142" w:hanging="141"/>
            </w:pPr>
            <w:r w:rsidRPr="00A15E6A">
              <w:t xml:space="preserve">zákaz vstupu na pracoviště, která nejsou předmětem dodavatelských prací, řádně zabezpečit </w:t>
            </w:r>
            <w:r w:rsidR="00BC17A5" w:rsidRPr="00A15E6A">
              <w:t xml:space="preserve">a označit </w:t>
            </w:r>
            <w:r w:rsidR="00F64AA1" w:rsidRPr="00A15E6A">
              <w:t>pracoviště (</w:t>
            </w:r>
            <w:r w:rsidRPr="00A15E6A">
              <w:t>staveniště</w:t>
            </w:r>
            <w:r w:rsidR="00F64AA1" w:rsidRPr="00A15E6A">
              <w:t>)</w:t>
            </w:r>
            <w:r w:rsidRPr="00A15E6A">
              <w:t>,</w:t>
            </w:r>
          </w:p>
          <w:p w14:paraId="60E319F6" w14:textId="77777777" w:rsidR="00EE37FD" w:rsidRPr="00A15E6A" w:rsidRDefault="00EE37FD" w:rsidP="00222D04">
            <w:pPr>
              <w:pStyle w:val="Normlnrizikaopatreni"/>
              <w:tabs>
                <w:tab w:val="clear" w:pos="360"/>
                <w:tab w:val="num" w:pos="142"/>
              </w:tabs>
              <w:ind w:left="142" w:hanging="141"/>
            </w:pPr>
            <w:r w:rsidRPr="00A15E6A">
              <w:t>používat pomocné konstrukce, lešení apod. dle předepsaných technických standardů, řádně zajistit lešení, zabezpečit volné okraje míst s nebezpečím pádu, používat vertikální komunikace v bezvadném stavu, dodržovat zákaz souběžného provádění prací nad sebou,</w:t>
            </w:r>
          </w:p>
          <w:p w14:paraId="0367D281" w14:textId="77777777" w:rsidR="00EE37FD" w:rsidRPr="00A15E6A" w:rsidRDefault="00EE37FD" w:rsidP="00222D04">
            <w:pPr>
              <w:pStyle w:val="Normlnrizikaopatreni"/>
              <w:tabs>
                <w:tab w:val="clear" w:pos="360"/>
                <w:tab w:val="num" w:pos="142"/>
              </w:tabs>
              <w:ind w:left="142" w:hanging="141"/>
            </w:pPr>
            <w:r w:rsidRPr="00A15E6A">
              <w:t>používat prostředky k  zajištění proti pádu osob (kolektivní, či osobní),</w:t>
            </w:r>
          </w:p>
          <w:p w14:paraId="41035410" w14:textId="77777777" w:rsidR="00EE37FD" w:rsidRPr="00A15E6A" w:rsidRDefault="00EE37FD" w:rsidP="00222D04">
            <w:pPr>
              <w:pStyle w:val="Normlnrizikaopatreni"/>
              <w:tabs>
                <w:tab w:val="clear" w:pos="360"/>
                <w:tab w:val="num" w:pos="142"/>
              </w:tabs>
              <w:ind w:left="142" w:hanging="141"/>
            </w:pPr>
            <w:r w:rsidRPr="00A15E6A">
              <w:t>zákaz provádět práce ve výškách za nepříznivých povětrnostních podmínek,</w:t>
            </w:r>
          </w:p>
          <w:p w14:paraId="37BCC24E" w14:textId="77777777" w:rsidR="00EE37FD" w:rsidRPr="00A15E6A" w:rsidRDefault="00EE37FD" w:rsidP="00222D04">
            <w:pPr>
              <w:pStyle w:val="Normlnrizikaopatreni"/>
              <w:tabs>
                <w:tab w:val="clear" w:pos="360"/>
                <w:tab w:val="num" w:pos="142"/>
              </w:tabs>
              <w:ind w:left="142" w:hanging="141"/>
            </w:pPr>
            <w:r w:rsidRPr="00A15E6A">
              <w:t>při práci ve výškách zajistit nářadí proti pádu, dodržovat pořádek na pracovišti, zabezpečit místa možného pádu předmětů odpovídajícím způsobem</w:t>
            </w:r>
          </w:p>
          <w:p w14:paraId="5F76F1AB" w14:textId="77777777" w:rsidR="00447628" w:rsidRPr="00A15E6A" w:rsidRDefault="00447628" w:rsidP="00222D04">
            <w:pPr>
              <w:pStyle w:val="Normlnrizikaopatreni"/>
              <w:tabs>
                <w:tab w:val="clear" w:pos="360"/>
                <w:tab w:val="num" w:pos="142"/>
              </w:tabs>
              <w:ind w:left="142" w:hanging="141"/>
            </w:pPr>
            <w:r w:rsidRPr="00A15E6A">
              <w:t>každý vzniklý otvor zabezpečit dostatečným ohraničením</w:t>
            </w:r>
            <w:r w:rsidR="001848A5" w:rsidRPr="00A15E6A">
              <w:t xml:space="preserve"> (1,5 m od okraje prohlubně páskou či přenosným zábradlím, nebo pevným zábradlím na okraji prohlubně)</w:t>
            </w:r>
          </w:p>
        </w:tc>
        <w:tc>
          <w:tcPr>
            <w:tcW w:w="567" w:type="dxa"/>
            <w:tcBorders>
              <w:top w:val="threeDEmboss" w:sz="6" w:space="0" w:color="auto"/>
              <w:left w:val="threeDEmboss" w:sz="6" w:space="0" w:color="auto"/>
              <w:bottom w:val="threeDEmboss" w:sz="6" w:space="0" w:color="auto"/>
              <w:right w:val="threeDEmboss" w:sz="6" w:space="0" w:color="auto"/>
            </w:tcBorders>
          </w:tcPr>
          <w:p w14:paraId="712203F6" w14:textId="77777777" w:rsidR="00EE37FD" w:rsidRPr="00A15E6A" w:rsidRDefault="00EE37FD" w:rsidP="00BA6D50">
            <w:pPr>
              <w:pStyle w:val="Normlnrizikaopatreni"/>
              <w:numPr>
                <w:ilvl w:val="0"/>
                <w:numId w:val="0"/>
              </w:numPr>
            </w:pPr>
            <w:r w:rsidRPr="00A15E6A">
              <w:t>0</w:t>
            </w:r>
          </w:p>
        </w:tc>
      </w:tr>
      <w:tr w:rsidR="00A15E6A" w:rsidRPr="00A15E6A" w14:paraId="2B6BF2CB" w14:textId="77777777" w:rsidTr="001848A5">
        <w:trPr>
          <w:cantSplit/>
          <w:trHeight w:val="102"/>
        </w:trPr>
        <w:tc>
          <w:tcPr>
            <w:tcW w:w="1134" w:type="dxa"/>
            <w:tcBorders>
              <w:top w:val="threeDEmboss" w:sz="6" w:space="0" w:color="auto"/>
              <w:left w:val="threeDEmboss" w:sz="6" w:space="0" w:color="auto"/>
              <w:right w:val="threeDEmboss" w:sz="6" w:space="0" w:color="auto"/>
            </w:tcBorders>
            <w:vAlign w:val="center"/>
          </w:tcPr>
          <w:p w14:paraId="7ECB3AE4" w14:textId="77777777" w:rsidR="00EE37FD" w:rsidRPr="00A15E6A" w:rsidRDefault="001848A5" w:rsidP="00BA6D50">
            <w:pPr>
              <w:jc w:val="center"/>
              <w:rPr>
                <w:b/>
                <w:sz w:val="18"/>
              </w:rPr>
            </w:pPr>
            <w:r w:rsidRPr="00A15E6A">
              <w:rPr>
                <w:b/>
                <w:sz w:val="18"/>
              </w:rPr>
              <w:t>Staveniště, stavební práce</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559F3ED4" w14:textId="77777777" w:rsidR="00EE37FD" w:rsidRPr="00A15E6A" w:rsidRDefault="00EE37FD" w:rsidP="00BA6D50">
            <w:pPr>
              <w:pStyle w:val="Normlnrizika"/>
            </w:pPr>
            <w:r w:rsidRPr="00A15E6A">
              <w:t xml:space="preserve">pád na rovině, poranění končetin,  </w:t>
            </w:r>
          </w:p>
          <w:p w14:paraId="593A2A8C" w14:textId="77777777" w:rsidR="00EE37FD" w:rsidRPr="00A15E6A" w:rsidRDefault="00EE37FD" w:rsidP="00BA6D50">
            <w:pPr>
              <w:pStyle w:val="Normlnrizika"/>
            </w:pPr>
            <w:r w:rsidRPr="00A15E6A">
              <w:t>pád do výkopu, zavalení, zasypání</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277F2D67" w14:textId="77777777" w:rsidR="00EE37FD" w:rsidRPr="00A15E6A" w:rsidRDefault="00EE37FD" w:rsidP="00BA6D50">
            <w:pPr>
              <w:spacing w:before="40"/>
              <w:jc w:val="center"/>
              <w:rPr>
                <w:sz w:val="18"/>
                <w:szCs w:val="18"/>
              </w:rPr>
            </w:pPr>
            <w:r w:rsidRPr="00A15E6A">
              <w:rPr>
                <w:sz w:val="18"/>
                <w:szCs w:val="18"/>
              </w:rPr>
              <w:t>4</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4FD9B83" w14:textId="77777777" w:rsidR="00EE37FD" w:rsidRPr="00A15E6A" w:rsidRDefault="00EE37FD" w:rsidP="00BA6D50">
            <w:pPr>
              <w:spacing w:before="40"/>
              <w:jc w:val="center"/>
              <w:rPr>
                <w:sz w:val="18"/>
                <w:szCs w:val="18"/>
              </w:rPr>
            </w:pPr>
            <w:r w:rsidRPr="00A15E6A">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2043DB4A" w14:textId="77777777" w:rsidR="00EE37FD" w:rsidRPr="00A15E6A" w:rsidRDefault="00EE37FD" w:rsidP="00BA6D50">
            <w:pPr>
              <w:spacing w:before="40"/>
              <w:jc w:val="center"/>
              <w:rPr>
                <w:sz w:val="18"/>
                <w:szCs w:val="18"/>
              </w:rPr>
            </w:pPr>
            <w:r w:rsidRPr="00A15E6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66407288" w14:textId="77777777" w:rsidR="00EE37FD" w:rsidRPr="00A15E6A" w:rsidRDefault="00EE37FD" w:rsidP="00BA6D50">
            <w:pPr>
              <w:spacing w:before="40"/>
              <w:jc w:val="center"/>
              <w:rPr>
                <w:sz w:val="18"/>
                <w:szCs w:val="18"/>
              </w:rPr>
            </w:pPr>
            <w:r w:rsidRPr="00A15E6A">
              <w:rPr>
                <w:sz w:val="18"/>
                <w:szCs w:val="18"/>
              </w:rPr>
              <w:t>24</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5176C4A4" w14:textId="77777777" w:rsidR="00EE37FD" w:rsidRPr="00A15E6A" w:rsidRDefault="00EE37FD" w:rsidP="00222D04">
            <w:pPr>
              <w:pStyle w:val="Normlnrizikaopatreni"/>
              <w:tabs>
                <w:tab w:val="clear" w:pos="360"/>
                <w:tab w:val="num" w:pos="142"/>
              </w:tabs>
              <w:ind w:left="142" w:hanging="141"/>
            </w:pPr>
            <w:r w:rsidRPr="00A15E6A">
              <w:t>používat prac. o</w:t>
            </w:r>
            <w:r w:rsidR="00447628" w:rsidRPr="00A15E6A">
              <w:t>buv s ochranou kaplí (špicí)</w:t>
            </w:r>
            <w:r w:rsidRPr="00A15E6A">
              <w:t>, dodržovat pořádek na pracovišti, věnovat zvýšenou pozornost při práci,</w:t>
            </w:r>
          </w:p>
          <w:p w14:paraId="54629D5F" w14:textId="77777777" w:rsidR="00EE37FD" w:rsidRPr="00A15E6A" w:rsidRDefault="00EE37FD" w:rsidP="00222D04">
            <w:pPr>
              <w:pStyle w:val="Normlnrizikaopatreni"/>
              <w:tabs>
                <w:tab w:val="clear" w:pos="360"/>
                <w:tab w:val="num" w:pos="142"/>
              </w:tabs>
              <w:ind w:left="142" w:hanging="141"/>
            </w:pPr>
            <w:r w:rsidRPr="00A15E6A">
              <w:t>provádět uvedené činnosti předepsaným způsobem, zabezpečit výkopy proti sesutí zeminy, dodržovat zákaz vstupu do těchto prostor, pokud to nesouvisí s výkonem dodavatelských prací</w:t>
            </w:r>
          </w:p>
        </w:tc>
        <w:tc>
          <w:tcPr>
            <w:tcW w:w="567" w:type="dxa"/>
            <w:tcBorders>
              <w:top w:val="threeDEmboss" w:sz="6" w:space="0" w:color="auto"/>
              <w:left w:val="threeDEmboss" w:sz="6" w:space="0" w:color="auto"/>
              <w:bottom w:val="threeDEmboss" w:sz="6" w:space="0" w:color="auto"/>
              <w:right w:val="threeDEmboss" w:sz="6" w:space="0" w:color="auto"/>
            </w:tcBorders>
          </w:tcPr>
          <w:p w14:paraId="663C1E86" w14:textId="77777777" w:rsidR="00EE37FD" w:rsidRPr="00A15E6A" w:rsidRDefault="00EE37FD" w:rsidP="00BA6D50">
            <w:pPr>
              <w:pStyle w:val="Normlnrizikaopatreni"/>
              <w:numPr>
                <w:ilvl w:val="0"/>
                <w:numId w:val="0"/>
              </w:numPr>
            </w:pPr>
            <w:r w:rsidRPr="00A15E6A">
              <w:t>0</w:t>
            </w:r>
          </w:p>
        </w:tc>
      </w:tr>
      <w:tr w:rsidR="00A15E6A" w:rsidRPr="00A15E6A" w14:paraId="2149C1AF" w14:textId="77777777" w:rsidTr="00BA6D50">
        <w:trPr>
          <w:cantSplit/>
          <w:trHeight w:val="102"/>
        </w:trPr>
        <w:tc>
          <w:tcPr>
            <w:tcW w:w="1134" w:type="dxa"/>
            <w:vMerge w:val="restart"/>
            <w:tcBorders>
              <w:left w:val="threeDEmboss" w:sz="6" w:space="0" w:color="auto"/>
              <w:right w:val="threeDEmboss" w:sz="6" w:space="0" w:color="auto"/>
            </w:tcBorders>
            <w:vAlign w:val="center"/>
          </w:tcPr>
          <w:p w14:paraId="674E0FBD" w14:textId="77777777" w:rsidR="00EE37FD" w:rsidRPr="00A15E6A" w:rsidRDefault="00EE37FD" w:rsidP="00BA6D50">
            <w:pPr>
              <w:jc w:val="center"/>
              <w:rPr>
                <w:b/>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38BEB621" w14:textId="0F7F8ACD" w:rsidR="00EE37FD" w:rsidRPr="00A15E6A" w:rsidRDefault="00EE37FD" w:rsidP="00BA6D50">
            <w:pPr>
              <w:pStyle w:val="Normlnrizika"/>
            </w:pPr>
            <w:r w:rsidRPr="00A15E6A">
              <w:t xml:space="preserve">úraz el. </w:t>
            </w:r>
            <w:r w:rsidR="00A461EB" w:rsidRPr="00A15E6A">
              <w:t>p</w:t>
            </w:r>
            <w:r w:rsidRPr="00A15E6A">
              <w:t>roudem</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075DDC1F" w14:textId="77777777" w:rsidR="00EE37FD" w:rsidRPr="00A15E6A" w:rsidRDefault="00EE37FD" w:rsidP="00BA6D50">
            <w:pPr>
              <w:spacing w:before="40"/>
              <w:jc w:val="center"/>
              <w:rPr>
                <w:sz w:val="18"/>
                <w:szCs w:val="18"/>
              </w:rPr>
            </w:pPr>
            <w:r w:rsidRPr="00A15E6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36D2335B" w14:textId="77777777" w:rsidR="00EE37FD" w:rsidRPr="00A15E6A" w:rsidRDefault="00EE37FD" w:rsidP="00BA6D50">
            <w:pPr>
              <w:spacing w:before="40"/>
              <w:jc w:val="center"/>
              <w:rPr>
                <w:sz w:val="18"/>
                <w:szCs w:val="18"/>
              </w:rPr>
            </w:pPr>
            <w:r w:rsidRPr="00A15E6A">
              <w:rPr>
                <w:sz w:val="18"/>
                <w:szCs w:val="18"/>
              </w:rPr>
              <w:t>4</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3908F656" w14:textId="77777777" w:rsidR="00EE37FD" w:rsidRPr="00A15E6A" w:rsidRDefault="00EE37FD" w:rsidP="00BA6D50">
            <w:pPr>
              <w:spacing w:before="40"/>
              <w:jc w:val="center"/>
              <w:rPr>
                <w:sz w:val="18"/>
                <w:szCs w:val="18"/>
              </w:rPr>
            </w:pPr>
            <w:r w:rsidRPr="00A15E6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27DF17A3" w14:textId="77777777" w:rsidR="00EE37FD" w:rsidRPr="00A15E6A" w:rsidRDefault="00EE37FD" w:rsidP="00BA6D50">
            <w:pPr>
              <w:spacing w:before="40"/>
              <w:jc w:val="center"/>
              <w:rPr>
                <w:sz w:val="18"/>
                <w:szCs w:val="18"/>
              </w:rPr>
            </w:pPr>
            <w:r w:rsidRPr="00A15E6A">
              <w:rPr>
                <w:sz w:val="18"/>
                <w:szCs w:val="18"/>
              </w:rPr>
              <w:t>36</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349A8C40" w14:textId="77777777" w:rsidR="00EE37FD" w:rsidRPr="00A15E6A" w:rsidRDefault="00EE37FD" w:rsidP="00222D04">
            <w:pPr>
              <w:pStyle w:val="Normlnrizikaopatreni"/>
              <w:tabs>
                <w:tab w:val="clear" w:pos="360"/>
                <w:tab w:val="num" w:pos="142"/>
              </w:tabs>
              <w:ind w:left="142" w:hanging="141"/>
            </w:pPr>
            <w:r w:rsidRPr="00A15E6A">
              <w:t>viz. opatření výše elektrický proud</w:t>
            </w:r>
          </w:p>
        </w:tc>
        <w:tc>
          <w:tcPr>
            <w:tcW w:w="567" w:type="dxa"/>
            <w:tcBorders>
              <w:top w:val="threeDEmboss" w:sz="6" w:space="0" w:color="auto"/>
              <w:left w:val="threeDEmboss" w:sz="6" w:space="0" w:color="auto"/>
              <w:bottom w:val="threeDEmboss" w:sz="6" w:space="0" w:color="auto"/>
              <w:right w:val="threeDEmboss" w:sz="6" w:space="0" w:color="auto"/>
            </w:tcBorders>
          </w:tcPr>
          <w:p w14:paraId="28034A65" w14:textId="77777777" w:rsidR="00EE37FD" w:rsidRPr="00A15E6A" w:rsidRDefault="00EE37FD" w:rsidP="00BA6D50">
            <w:pPr>
              <w:pStyle w:val="Normlnrizikaopatreni"/>
              <w:numPr>
                <w:ilvl w:val="0"/>
                <w:numId w:val="0"/>
              </w:numPr>
            </w:pPr>
            <w:r w:rsidRPr="00A15E6A">
              <w:t>0</w:t>
            </w:r>
          </w:p>
        </w:tc>
      </w:tr>
      <w:tr w:rsidR="00A15E6A" w:rsidRPr="00A15E6A" w14:paraId="1B9A3A0D" w14:textId="77777777" w:rsidTr="00BA6D50">
        <w:trPr>
          <w:cantSplit/>
          <w:trHeight w:val="102"/>
        </w:trPr>
        <w:tc>
          <w:tcPr>
            <w:tcW w:w="1134" w:type="dxa"/>
            <w:vMerge/>
            <w:tcBorders>
              <w:left w:val="threeDEmboss" w:sz="6" w:space="0" w:color="auto"/>
              <w:bottom w:val="threeDEmboss" w:sz="6" w:space="0" w:color="auto"/>
              <w:right w:val="threeDEmboss" w:sz="6" w:space="0" w:color="auto"/>
            </w:tcBorders>
            <w:vAlign w:val="center"/>
          </w:tcPr>
          <w:p w14:paraId="25982ADF" w14:textId="77777777" w:rsidR="00EE37FD" w:rsidRPr="00A15E6A" w:rsidRDefault="00EE37FD" w:rsidP="00BA6D50">
            <w:pPr>
              <w:jc w:val="center"/>
              <w:rPr>
                <w:b/>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59B16DC0" w14:textId="77777777" w:rsidR="00EE37FD" w:rsidRPr="00A15E6A" w:rsidRDefault="00EE37FD" w:rsidP="00BA6D50">
            <w:pPr>
              <w:pStyle w:val="Normlnrizika"/>
            </w:pPr>
            <w:r w:rsidRPr="00A15E6A">
              <w:rPr>
                <w:u w:val="single"/>
              </w:rPr>
              <w:t>stavební stroje</w:t>
            </w:r>
            <w:r w:rsidRPr="00A15E6A">
              <w:t xml:space="preserve"> - pohyb strojů po staveništi, rypadla, dozery, jeřáby, domíchávače, čerpadla, aj. - zasažení strojem, či jeho částmi</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06CC3632" w14:textId="77777777" w:rsidR="00EE37FD" w:rsidRPr="00A15E6A" w:rsidRDefault="00EE37FD" w:rsidP="00BA6D50">
            <w:pPr>
              <w:spacing w:before="40"/>
              <w:jc w:val="center"/>
              <w:rPr>
                <w:sz w:val="18"/>
                <w:szCs w:val="18"/>
              </w:rPr>
            </w:pPr>
            <w:r w:rsidRPr="00A15E6A">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6347CEAA" w14:textId="77777777" w:rsidR="00EE37FD" w:rsidRPr="00A15E6A" w:rsidRDefault="00EE37FD" w:rsidP="00BA6D50">
            <w:pPr>
              <w:spacing w:before="40"/>
              <w:jc w:val="center"/>
              <w:rPr>
                <w:sz w:val="18"/>
                <w:szCs w:val="18"/>
              </w:rPr>
            </w:pPr>
            <w:r w:rsidRPr="00A15E6A">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54D039EE" w14:textId="77777777" w:rsidR="00EE37FD" w:rsidRPr="00A15E6A" w:rsidRDefault="00EE37FD" w:rsidP="00BA6D50">
            <w:pPr>
              <w:spacing w:before="40"/>
              <w:jc w:val="center"/>
              <w:rPr>
                <w:sz w:val="18"/>
                <w:szCs w:val="18"/>
              </w:rPr>
            </w:pPr>
            <w:r w:rsidRPr="00A15E6A">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34B480F" w14:textId="77777777" w:rsidR="00EE37FD" w:rsidRPr="00A15E6A" w:rsidRDefault="00EE37FD" w:rsidP="00BA6D50">
            <w:pPr>
              <w:spacing w:before="40"/>
              <w:jc w:val="center"/>
              <w:rPr>
                <w:sz w:val="18"/>
                <w:szCs w:val="18"/>
              </w:rPr>
            </w:pPr>
            <w:r w:rsidRPr="00A15E6A">
              <w:rPr>
                <w:sz w:val="18"/>
                <w:szCs w:val="18"/>
              </w:rPr>
              <w:t>18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0A18572C" w14:textId="77777777" w:rsidR="00EE37FD" w:rsidRPr="00A15E6A" w:rsidRDefault="00EE37FD" w:rsidP="00222D04">
            <w:pPr>
              <w:pStyle w:val="Normlnrizikaopatreni"/>
              <w:tabs>
                <w:tab w:val="clear" w:pos="360"/>
                <w:tab w:val="num" w:pos="142"/>
              </w:tabs>
              <w:ind w:left="142" w:hanging="141"/>
            </w:pPr>
            <w:r w:rsidRPr="00A15E6A">
              <w:t xml:space="preserve">dodržovat dostatečný odstup od těchto strojů, obsluhovat stroje pouze pověřenými osobami </w:t>
            </w:r>
          </w:p>
        </w:tc>
        <w:tc>
          <w:tcPr>
            <w:tcW w:w="567" w:type="dxa"/>
            <w:tcBorders>
              <w:top w:val="threeDEmboss" w:sz="6" w:space="0" w:color="auto"/>
              <w:left w:val="threeDEmboss" w:sz="6" w:space="0" w:color="auto"/>
              <w:bottom w:val="threeDEmboss" w:sz="6" w:space="0" w:color="auto"/>
              <w:right w:val="threeDEmboss" w:sz="6" w:space="0" w:color="auto"/>
            </w:tcBorders>
          </w:tcPr>
          <w:p w14:paraId="62D4DFCA" w14:textId="77777777" w:rsidR="00EE37FD" w:rsidRPr="00A15E6A" w:rsidRDefault="00222D04" w:rsidP="00BA6D50">
            <w:pPr>
              <w:pStyle w:val="Normlnrizikaopatreni"/>
              <w:numPr>
                <w:ilvl w:val="0"/>
                <w:numId w:val="0"/>
              </w:numPr>
            </w:pPr>
            <w:r w:rsidRPr="00A15E6A">
              <w:t>0</w:t>
            </w:r>
          </w:p>
        </w:tc>
      </w:tr>
    </w:tbl>
    <w:p w14:paraId="06B1CD42" w14:textId="77777777" w:rsidR="00632A67" w:rsidRPr="00A15E6A" w:rsidRDefault="00632A67" w:rsidP="00813ED6">
      <w:pPr>
        <w:rPr>
          <w:sz w:val="10"/>
          <w:szCs w:val="10"/>
        </w:rPr>
      </w:pPr>
    </w:p>
    <w:p w14:paraId="6E1C09DB" w14:textId="77777777" w:rsidR="00D16ED5" w:rsidRPr="00A15E6A" w:rsidRDefault="00D16ED5" w:rsidP="00813ED6">
      <w:pPr>
        <w:rPr>
          <w:sz w:val="10"/>
          <w:szCs w:val="10"/>
        </w:rPr>
      </w:pPr>
    </w:p>
    <w:p w14:paraId="44B30F31" w14:textId="77777777" w:rsidR="00D16ED5" w:rsidRPr="00A15E6A" w:rsidRDefault="00D16ED5" w:rsidP="00813ED6">
      <w:pPr>
        <w:rPr>
          <w:sz w:val="10"/>
          <w:szCs w:val="10"/>
        </w:rPr>
      </w:pPr>
    </w:p>
    <w:p w14:paraId="245AB5BA" w14:textId="77777777" w:rsidR="00B269EA" w:rsidRPr="00A15E6A" w:rsidRDefault="00B269EA" w:rsidP="00813ED6">
      <w:pPr>
        <w:rPr>
          <w:sz w:val="20"/>
        </w:rPr>
      </w:pPr>
      <w:r w:rsidRPr="00A15E6A">
        <w:rPr>
          <w:sz w:val="20"/>
        </w:rPr>
        <w:t>Provozy na kterých ve zvýšené míře hrozí specifické riziko:</w:t>
      </w:r>
    </w:p>
    <w:p w14:paraId="46FA5BC3" w14:textId="77777777" w:rsidR="00D16ED5" w:rsidRPr="00A15E6A" w:rsidRDefault="00606397" w:rsidP="00813ED6">
      <w:pPr>
        <w:rPr>
          <w:sz w:val="20"/>
        </w:rPr>
      </w:pPr>
      <w:r w:rsidRPr="00A15E6A">
        <w:rPr>
          <w:sz w:val="20"/>
        </w:rPr>
        <w:t xml:space="preserve">0 – celá společnost, </w:t>
      </w:r>
      <w:r w:rsidR="00D16ED5" w:rsidRPr="00A15E6A">
        <w:rPr>
          <w:sz w:val="20"/>
        </w:rPr>
        <w:t>1 – válcovna nová i stará, 2</w:t>
      </w:r>
      <w:r w:rsidR="00B269EA" w:rsidRPr="00A15E6A">
        <w:rPr>
          <w:sz w:val="20"/>
        </w:rPr>
        <w:t xml:space="preserve"> </w:t>
      </w:r>
      <w:r w:rsidR="00D16ED5" w:rsidRPr="00A15E6A">
        <w:rPr>
          <w:sz w:val="20"/>
        </w:rPr>
        <w:t>- příprava materiálů, 3 – konfekce, 4 – lisovna, 5 – dokončovna, 6</w:t>
      </w:r>
      <w:r w:rsidR="00B269EA" w:rsidRPr="00A15E6A">
        <w:rPr>
          <w:sz w:val="20"/>
        </w:rPr>
        <w:t xml:space="preserve"> </w:t>
      </w:r>
      <w:r w:rsidR="00D16ED5" w:rsidRPr="00A15E6A">
        <w:rPr>
          <w:sz w:val="20"/>
        </w:rPr>
        <w:t xml:space="preserve">- paletizace, 7 – výroba lan a stříhání materiálů, 8 – výroba CVP (Hitech I), 9 – výroba CHTT (Hitech II), 10 – výroba  membrán, 11 – Conti Seal, 12 – sklady hořlavin a chemikálií, 13 – sklady ostatní, </w:t>
      </w:r>
      <w:r w:rsidR="00B269EA" w:rsidRPr="00A15E6A">
        <w:rPr>
          <w:sz w:val="20"/>
        </w:rPr>
        <w:t>14 – výroba nákladních plášťů, lisovna; 15 – výroba nákladních plášťů, dokončovna, 16 – výroba postřiků a cementů</w:t>
      </w:r>
      <w:r w:rsidR="00B50B1A" w:rsidRPr="00A15E6A">
        <w:rPr>
          <w:sz w:val="20"/>
        </w:rPr>
        <w:t>, 17 – SO 05 CVT 2</w:t>
      </w:r>
    </w:p>
    <w:p w14:paraId="0D9F34B7" w14:textId="77777777" w:rsidR="00B269EA" w:rsidRPr="00A15E6A" w:rsidRDefault="00B269EA" w:rsidP="00813ED6">
      <w:pPr>
        <w:rPr>
          <w:b/>
          <w:sz w:val="20"/>
        </w:rPr>
      </w:pPr>
      <w:r w:rsidRPr="00A15E6A">
        <w:rPr>
          <w:b/>
          <w:sz w:val="20"/>
        </w:rPr>
        <w:t>Na provozech neuvedených v tomto přehledu se vyskytují obecná</w:t>
      </w:r>
      <w:r w:rsidR="009540CA" w:rsidRPr="00A15E6A">
        <w:rPr>
          <w:b/>
          <w:sz w:val="20"/>
        </w:rPr>
        <w:t xml:space="preserve"> rizika v akceptovatelné míře</w:t>
      </w:r>
    </w:p>
    <w:p w14:paraId="2FB60109" w14:textId="77777777" w:rsidR="009540CA" w:rsidRPr="00A15E6A" w:rsidRDefault="009540CA" w:rsidP="00813ED6">
      <w:pPr>
        <w:rPr>
          <w:b/>
          <w:sz w:val="20"/>
        </w:rPr>
      </w:pPr>
    </w:p>
    <w:tbl>
      <w:tblPr>
        <w:tblW w:w="0" w:type="auto"/>
        <w:tblInd w:w="-72" w:type="dxa"/>
        <w:tblLayout w:type="fixed"/>
        <w:tblCellMar>
          <w:left w:w="70" w:type="dxa"/>
          <w:right w:w="70" w:type="dxa"/>
        </w:tblCellMar>
        <w:tblLook w:val="0000" w:firstRow="0" w:lastRow="0" w:firstColumn="0" w:lastColumn="0" w:noHBand="0" w:noVBand="0"/>
      </w:tblPr>
      <w:tblGrid>
        <w:gridCol w:w="3403"/>
        <w:gridCol w:w="2977"/>
        <w:gridCol w:w="5245"/>
        <w:gridCol w:w="2693"/>
      </w:tblGrid>
      <w:tr w:rsidR="00A15E6A" w:rsidRPr="00A15E6A" w14:paraId="1CBA6781" w14:textId="77777777">
        <w:trPr>
          <w:cantSplit/>
        </w:trPr>
        <w:tc>
          <w:tcPr>
            <w:tcW w:w="14318" w:type="dxa"/>
            <w:gridSpan w:val="4"/>
          </w:tcPr>
          <w:p w14:paraId="745284B7" w14:textId="77777777" w:rsidR="00F16891" w:rsidRPr="00A15E6A" w:rsidRDefault="00F16891" w:rsidP="008C288E">
            <w:pPr>
              <w:jc w:val="center"/>
              <w:rPr>
                <w:rFonts w:ascii="Arial" w:hAnsi="Arial"/>
                <w:b/>
                <w:sz w:val="16"/>
                <w:szCs w:val="16"/>
              </w:rPr>
            </w:pPr>
            <w:r w:rsidRPr="00A15E6A">
              <w:rPr>
                <w:rFonts w:ascii="Arial" w:hAnsi="Arial"/>
                <w:b/>
                <w:sz w:val="16"/>
                <w:szCs w:val="16"/>
              </w:rPr>
              <w:t>Vysvětlivky:</w:t>
            </w:r>
          </w:p>
        </w:tc>
      </w:tr>
      <w:tr w:rsidR="00A15E6A" w:rsidRPr="00A15E6A" w14:paraId="4475723E" w14:textId="77777777" w:rsidTr="009540CA">
        <w:trPr>
          <w:cantSplit/>
        </w:trPr>
        <w:tc>
          <w:tcPr>
            <w:tcW w:w="3403" w:type="dxa"/>
            <w:tcBorders>
              <w:top w:val="single" w:sz="6" w:space="0" w:color="auto"/>
              <w:left w:val="single" w:sz="6" w:space="0" w:color="auto"/>
              <w:bottom w:val="single" w:sz="6" w:space="0" w:color="auto"/>
              <w:right w:val="single" w:sz="6" w:space="0" w:color="auto"/>
            </w:tcBorders>
            <w:shd w:val="pct5" w:color="auto" w:fill="FFFFFF"/>
            <w:vAlign w:val="center"/>
          </w:tcPr>
          <w:p w14:paraId="36217FA1" w14:textId="77777777" w:rsidR="00F16891" w:rsidRPr="00A15E6A" w:rsidRDefault="00F16891" w:rsidP="008C288E">
            <w:pPr>
              <w:tabs>
                <w:tab w:val="left" w:pos="581"/>
              </w:tabs>
              <w:spacing w:before="40" w:after="40"/>
              <w:jc w:val="center"/>
              <w:rPr>
                <w:rFonts w:ascii="Arial" w:hAnsi="Arial"/>
                <w:b/>
                <w:sz w:val="12"/>
              </w:rPr>
            </w:pPr>
            <w:r w:rsidRPr="00A15E6A">
              <w:rPr>
                <w:rFonts w:ascii="Arial" w:hAnsi="Arial"/>
                <w:b/>
                <w:sz w:val="12"/>
              </w:rPr>
              <w:t>P - Pravděpodobnost vzniku a existence rizika</w:t>
            </w:r>
          </w:p>
        </w:tc>
        <w:tc>
          <w:tcPr>
            <w:tcW w:w="2977" w:type="dxa"/>
            <w:tcBorders>
              <w:top w:val="single" w:sz="6" w:space="0" w:color="auto"/>
              <w:left w:val="single" w:sz="6" w:space="0" w:color="auto"/>
              <w:bottom w:val="single" w:sz="6" w:space="0" w:color="auto"/>
              <w:right w:val="single" w:sz="6" w:space="0" w:color="auto"/>
            </w:tcBorders>
            <w:shd w:val="pct5" w:color="auto" w:fill="FFFFFF"/>
            <w:vAlign w:val="center"/>
          </w:tcPr>
          <w:p w14:paraId="3E2A0D11" w14:textId="77777777" w:rsidR="00F16891" w:rsidRPr="00A15E6A" w:rsidRDefault="00F16891" w:rsidP="009540CA">
            <w:pPr>
              <w:tabs>
                <w:tab w:val="left" w:pos="581"/>
              </w:tabs>
              <w:spacing w:before="40" w:after="40"/>
              <w:jc w:val="center"/>
              <w:rPr>
                <w:rFonts w:ascii="Arial" w:hAnsi="Arial" w:cs="Arial"/>
                <w:b/>
                <w:sz w:val="12"/>
                <w:szCs w:val="12"/>
              </w:rPr>
            </w:pPr>
            <w:r w:rsidRPr="00A15E6A">
              <w:rPr>
                <w:rFonts w:ascii="Arial" w:hAnsi="Arial" w:cs="Arial"/>
                <w:b/>
                <w:sz w:val="12"/>
                <w:szCs w:val="12"/>
              </w:rPr>
              <w:t>N - Pravděpodobnost následků - závažnost</w:t>
            </w:r>
          </w:p>
        </w:tc>
        <w:tc>
          <w:tcPr>
            <w:tcW w:w="5245" w:type="dxa"/>
            <w:tcBorders>
              <w:top w:val="single" w:sz="6" w:space="0" w:color="auto"/>
              <w:left w:val="single" w:sz="6" w:space="0" w:color="auto"/>
              <w:bottom w:val="single" w:sz="6" w:space="0" w:color="auto"/>
              <w:right w:val="single" w:sz="6" w:space="0" w:color="auto"/>
            </w:tcBorders>
            <w:shd w:val="pct5" w:color="auto" w:fill="FFFFFF"/>
            <w:vAlign w:val="center"/>
          </w:tcPr>
          <w:p w14:paraId="6E442D40" w14:textId="77777777" w:rsidR="00F16891" w:rsidRPr="00A15E6A" w:rsidRDefault="00F16891" w:rsidP="008C288E">
            <w:pPr>
              <w:jc w:val="center"/>
              <w:rPr>
                <w:rFonts w:ascii="Arial" w:hAnsi="Arial"/>
                <w:b/>
                <w:sz w:val="12"/>
              </w:rPr>
            </w:pPr>
            <w:r w:rsidRPr="00A15E6A">
              <w:rPr>
                <w:rFonts w:ascii="Arial" w:hAnsi="Arial"/>
                <w:b/>
                <w:sz w:val="12"/>
              </w:rPr>
              <w:t>H - Názor hodnotitelů</w:t>
            </w:r>
          </w:p>
        </w:tc>
        <w:tc>
          <w:tcPr>
            <w:tcW w:w="2693" w:type="dxa"/>
            <w:tcBorders>
              <w:top w:val="single" w:sz="6" w:space="0" w:color="auto"/>
              <w:left w:val="single" w:sz="6" w:space="0" w:color="auto"/>
              <w:bottom w:val="single" w:sz="6" w:space="0" w:color="auto"/>
              <w:right w:val="single" w:sz="6" w:space="0" w:color="auto"/>
            </w:tcBorders>
            <w:shd w:val="pct5" w:color="auto" w:fill="FFFFFF"/>
            <w:vAlign w:val="center"/>
          </w:tcPr>
          <w:p w14:paraId="4888D58E" w14:textId="77777777" w:rsidR="00F16891" w:rsidRPr="00A15E6A" w:rsidRDefault="00F16891" w:rsidP="008C288E">
            <w:pPr>
              <w:jc w:val="center"/>
              <w:rPr>
                <w:rFonts w:ascii="Arial" w:hAnsi="Arial"/>
                <w:b/>
                <w:sz w:val="12"/>
              </w:rPr>
            </w:pPr>
            <w:r w:rsidRPr="00A15E6A">
              <w:rPr>
                <w:rFonts w:ascii="Arial" w:hAnsi="Arial"/>
                <w:b/>
                <w:sz w:val="12"/>
              </w:rPr>
              <w:t>R - Míra rizika</w:t>
            </w:r>
          </w:p>
        </w:tc>
      </w:tr>
      <w:tr w:rsidR="00A15E6A" w:rsidRPr="00A15E6A" w14:paraId="3C4C1513" w14:textId="77777777">
        <w:trPr>
          <w:cantSplit/>
          <w:trHeight w:val="114"/>
        </w:trPr>
        <w:tc>
          <w:tcPr>
            <w:tcW w:w="14318" w:type="dxa"/>
            <w:gridSpan w:val="4"/>
            <w:vAlign w:val="center"/>
          </w:tcPr>
          <w:p w14:paraId="68AC7D34" w14:textId="77777777" w:rsidR="00F16891" w:rsidRPr="00A15E6A" w:rsidRDefault="00F16891" w:rsidP="008C288E">
            <w:pPr>
              <w:jc w:val="center"/>
              <w:rPr>
                <w:b/>
                <w:sz w:val="12"/>
              </w:rPr>
            </w:pPr>
          </w:p>
        </w:tc>
      </w:tr>
      <w:tr w:rsidR="00A15E6A" w:rsidRPr="00A15E6A" w14:paraId="111F5BB4" w14:textId="77777777">
        <w:trPr>
          <w:cantSplit/>
        </w:trPr>
        <w:tc>
          <w:tcPr>
            <w:tcW w:w="3403" w:type="dxa"/>
          </w:tcPr>
          <w:p w14:paraId="4DD143EE" w14:textId="77777777" w:rsidR="00F16891" w:rsidRPr="00A15E6A" w:rsidRDefault="00F16891" w:rsidP="009C0C8D">
            <w:pPr>
              <w:numPr>
                <w:ilvl w:val="0"/>
                <w:numId w:val="21"/>
              </w:numPr>
              <w:tabs>
                <w:tab w:val="clear" w:pos="360"/>
              </w:tabs>
              <w:overflowPunct/>
              <w:autoSpaceDE/>
              <w:autoSpaceDN/>
              <w:adjustRightInd/>
              <w:spacing w:after="20"/>
              <w:ind w:left="498" w:hanging="284"/>
              <w:textAlignment w:val="auto"/>
              <w:outlineLvl w:val="0"/>
              <w:rPr>
                <w:rFonts w:ascii="Arial" w:hAnsi="Arial"/>
                <w:sz w:val="12"/>
              </w:rPr>
            </w:pPr>
            <w:r w:rsidRPr="00A15E6A">
              <w:rPr>
                <w:rFonts w:ascii="Arial" w:hAnsi="Arial"/>
                <w:sz w:val="12"/>
              </w:rPr>
              <w:t>Nahodilá</w:t>
            </w:r>
          </w:p>
        </w:tc>
        <w:tc>
          <w:tcPr>
            <w:tcW w:w="2977" w:type="dxa"/>
          </w:tcPr>
          <w:p w14:paraId="7027ECFB" w14:textId="77777777" w:rsidR="00F16891" w:rsidRPr="00A15E6A" w:rsidRDefault="00F16891" w:rsidP="009C0C8D">
            <w:pPr>
              <w:numPr>
                <w:ilvl w:val="0"/>
                <w:numId w:val="20"/>
              </w:numPr>
              <w:tabs>
                <w:tab w:val="clear" w:pos="360"/>
              </w:tabs>
              <w:overflowPunct/>
              <w:autoSpaceDE/>
              <w:autoSpaceDN/>
              <w:adjustRightInd/>
              <w:spacing w:after="20"/>
              <w:ind w:left="497" w:hanging="284"/>
              <w:textAlignment w:val="auto"/>
              <w:outlineLvl w:val="0"/>
              <w:rPr>
                <w:rFonts w:ascii="Arial" w:hAnsi="Arial"/>
                <w:sz w:val="12"/>
              </w:rPr>
            </w:pPr>
            <w:r w:rsidRPr="00A15E6A">
              <w:rPr>
                <w:rFonts w:ascii="Arial" w:hAnsi="Arial"/>
                <w:sz w:val="12"/>
              </w:rPr>
              <w:t>Poranění bez pracovní neschopnosti</w:t>
            </w:r>
          </w:p>
        </w:tc>
        <w:tc>
          <w:tcPr>
            <w:tcW w:w="5245" w:type="dxa"/>
          </w:tcPr>
          <w:p w14:paraId="46BB4C20" w14:textId="77777777" w:rsidR="00F16891" w:rsidRPr="00A15E6A" w:rsidRDefault="00F16891" w:rsidP="009C0C8D">
            <w:pPr>
              <w:numPr>
                <w:ilvl w:val="0"/>
                <w:numId w:val="19"/>
              </w:numPr>
              <w:tabs>
                <w:tab w:val="clear" w:pos="360"/>
              </w:tabs>
              <w:overflowPunct/>
              <w:autoSpaceDE/>
              <w:autoSpaceDN/>
              <w:adjustRightInd/>
              <w:spacing w:after="20"/>
              <w:ind w:hanging="288"/>
              <w:textAlignment w:val="auto"/>
              <w:rPr>
                <w:rFonts w:ascii="Arial" w:hAnsi="Arial"/>
                <w:sz w:val="12"/>
              </w:rPr>
            </w:pPr>
            <w:r w:rsidRPr="00A15E6A">
              <w:rPr>
                <w:rFonts w:ascii="Arial" w:hAnsi="Arial"/>
                <w:sz w:val="12"/>
              </w:rPr>
              <w:t>Zanedbatelný vliv na míru nebezpečí a ohrožení</w:t>
            </w:r>
          </w:p>
        </w:tc>
        <w:tc>
          <w:tcPr>
            <w:tcW w:w="2693" w:type="dxa"/>
          </w:tcPr>
          <w:p w14:paraId="1A6433AE" w14:textId="77777777" w:rsidR="00F16891" w:rsidRPr="00A15E6A" w:rsidRDefault="00F16891" w:rsidP="008C288E">
            <w:pPr>
              <w:tabs>
                <w:tab w:val="left" w:pos="1003"/>
              </w:tabs>
              <w:spacing w:after="20"/>
              <w:ind w:left="72"/>
              <w:rPr>
                <w:rFonts w:ascii="Arial" w:hAnsi="Arial"/>
                <w:sz w:val="12"/>
              </w:rPr>
            </w:pPr>
            <w:r w:rsidRPr="00A15E6A">
              <w:rPr>
                <w:rFonts w:ascii="Arial" w:hAnsi="Arial"/>
                <w:sz w:val="12"/>
              </w:rPr>
              <w:t xml:space="preserve">0 - 3: </w:t>
            </w:r>
            <w:r w:rsidRPr="00A15E6A">
              <w:rPr>
                <w:rFonts w:ascii="Arial" w:hAnsi="Arial"/>
                <w:sz w:val="12"/>
              </w:rPr>
              <w:tab/>
              <w:t>Bezvýznamné riziko</w:t>
            </w:r>
          </w:p>
        </w:tc>
      </w:tr>
      <w:tr w:rsidR="00A15E6A" w:rsidRPr="00A15E6A" w14:paraId="14B70073" w14:textId="77777777">
        <w:trPr>
          <w:cantSplit/>
        </w:trPr>
        <w:tc>
          <w:tcPr>
            <w:tcW w:w="3403" w:type="dxa"/>
          </w:tcPr>
          <w:p w14:paraId="7B0DB26C" w14:textId="77777777" w:rsidR="00F16891" w:rsidRPr="00A15E6A" w:rsidRDefault="00F16891" w:rsidP="009C0C8D">
            <w:pPr>
              <w:numPr>
                <w:ilvl w:val="0"/>
                <w:numId w:val="21"/>
              </w:numPr>
              <w:tabs>
                <w:tab w:val="left" w:pos="71"/>
              </w:tabs>
              <w:overflowPunct/>
              <w:autoSpaceDE/>
              <w:autoSpaceDN/>
              <w:adjustRightInd/>
              <w:spacing w:after="20"/>
              <w:ind w:left="498" w:hanging="284"/>
              <w:textAlignment w:val="auto"/>
              <w:outlineLvl w:val="0"/>
              <w:rPr>
                <w:rFonts w:ascii="Arial" w:hAnsi="Arial"/>
                <w:sz w:val="12"/>
              </w:rPr>
            </w:pPr>
            <w:r w:rsidRPr="00A15E6A">
              <w:rPr>
                <w:rFonts w:ascii="Arial" w:hAnsi="Arial"/>
                <w:sz w:val="12"/>
              </w:rPr>
              <w:tab/>
              <w:t>Nepravděpodobná</w:t>
            </w:r>
          </w:p>
        </w:tc>
        <w:tc>
          <w:tcPr>
            <w:tcW w:w="2977" w:type="dxa"/>
          </w:tcPr>
          <w:p w14:paraId="5782D59D" w14:textId="77777777" w:rsidR="00F16891" w:rsidRPr="00A15E6A" w:rsidRDefault="00F16891" w:rsidP="009C0C8D">
            <w:pPr>
              <w:numPr>
                <w:ilvl w:val="0"/>
                <w:numId w:val="20"/>
              </w:numPr>
              <w:tabs>
                <w:tab w:val="clear" w:pos="360"/>
              </w:tabs>
              <w:overflowPunct/>
              <w:autoSpaceDE/>
              <w:autoSpaceDN/>
              <w:adjustRightInd/>
              <w:spacing w:after="20"/>
              <w:ind w:left="497" w:hanging="284"/>
              <w:textAlignment w:val="auto"/>
              <w:rPr>
                <w:rFonts w:ascii="Arial" w:hAnsi="Arial"/>
                <w:sz w:val="12"/>
              </w:rPr>
            </w:pPr>
            <w:r w:rsidRPr="00A15E6A">
              <w:rPr>
                <w:rFonts w:ascii="Arial" w:hAnsi="Arial"/>
                <w:sz w:val="12"/>
              </w:rPr>
              <w:t>Absenční úraz (s pracovní neschopností)</w:t>
            </w:r>
          </w:p>
        </w:tc>
        <w:tc>
          <w:tcPr>
            <w:tcW w:w="5245" w:type="dxa"/>
          </w:tcPr>
          <w:p w14:paraId="5149D5F4" w14:textId="77777777" w:rsidR="00F16891" w:rsidRPr="00A15E6A" w:rsidRDefault="00F16891" w:rsidP="009C0C8D">
            <w:pPr>
              <w:numPr>
                <w:ilvl w:val="0"/>
                <w:numId w:val="19"/>
              </w:numPr>
              <w:tabs>
                <w:tab w:val="clear" w:pos="360"/>
              </w:tabs>
              <w:overflowPunct/>
              <w:autoSpaceDE/>
              <w:autoSpaceDN/>
              <w:adjustRightInd/>
              <w:spacing w:after="20"/>
              <w:ind w:hanging="288"/>
              <w:textAlignment w:val="auto"/>
              <w:rPr>
                <w:rFonts w:ascii="Arial" w:hAnsi="Arial"/>
                <w:sz w:val="12"/>
              </w:rPr>
            </w:pPr>
            <w:r w:rsidRPr="00A15E6A">
              <w:rPr>
                <w:rFonts w:ascii="Arial" w:hAnsi="Arial"/>
                <w:sz w:val="12"/>
              </w:rPr>
              <w:t>Malý vliv na míru nebezpečí a ohrožení</w:t>
            </w:r>
          </w:p>
        </w:tc>
        <w:tc>
          <w:tcPr>
            <w:tcW w:w="2693" w:type="dxa"/>
          </w:tcPr>
          <w:p w14:paraId="18A1DD64" w14:textId="77777777" w:rsidR="00F16891" w:rsidRPr="00A15E6A" w:rsidRDefault="00F16891" w:rsidP="008C288E">
            <w:pPr>
              <w:tabs>
                <w:tab w:val="left" w:pos="1003"/>
              </w:tabs>
              <w:spacing w:after="20"/>
              <w:ind w:left="72"/>
              <w:rPr>
                <w:rFonts w:ascii="Arial" w:hAnsi="Arial"/>
                <w:b/>
                <w:sz w:val="12"/>
              </w:rPr>
            </w:pPr>
            <w:r w:rsidRPr="00A15E6A">
              <w:rPr>
                <w:rFonts w:ascii="Arial" w:hAnsi="Arial"/>
                <w:sz w:val="12"/>
              </w:rPr>
              <w:t xml:space="preserve">4 - 10: </w:t>
            </w:r>
            <w:r w:rsidRPr="00A15E6A">
              <w:rPr>
                <w:rFonts w:ascii="Arial" w:hAnsi="Arial"/>
                <w:sz w:val="12"/>
              </w:rPr>
              <w:tab/>
              <w:t>Akceptovatelné riziko</w:t>
            </w:r>
          </w:p>
        </w:tc>
      </w:tr>
      <w:tr w:rsidR="00A15E6A" w:rsidRPr="00A15E6A" w14:paraId="2C3A3C2D" w14:textId="77777777">
        <w:trPr>
          <w:cantSplit/>
        </w:trPr>
        <w:tc>
          <w:tcPr>
            <w:tcW w:w="3403" w:type="dxa"/>
          </w:tcPr>
          <w:p w14:paraId="4B98FB51" w14:textId="77777777" w:rsidR="00F16891" w:rsidRPr="00A15E6A" w:rsidRDefault="00F16891" w:rsidP="009C0C8D">
            <w:pPr>
              <w:numPr>
                <w:ilvl w:val="0"/>
                <w:numId w:val="21"/>
              </w:numPr>
              <w:tabs>
                <w:tab w:val="left" w:pos="71"/>
              </w:tabs>
              <w:overflowPunct/>
              <w:autoSpaceDE/>
              <w:autoSpaceDN/>
              <w:adjustRightInd/>
              <w:spacing w:after="20"/>
              <w:ind w:left="498" w:hanging="284"/>
              <w:textAlignment w:val="auto"/>
              <w:rPr>
                <w:rFonts w:ascii="Arial" w:hAnsi="Arial"/>
                <w:sz w:val="12"/>
              </w:rPr>
            </w:pPr>
            <w:r w:rsidRPr="00A15E6A">
              <w:rPr>
                <w:rFonts w:ascii="Arial" w:hAnsi="Arial"/>
                <w:sz w:val="12"/>
              </w:rPr>
              <w:tab/>
              <w:t>Pravděpodobná</w:t>
            </w:r>
          </w:p>
        </w:tc>
        <w:tc>
          <w:tcPr>
            <w:tcW w:w="2977" w:type="dxa"/>
          </w:tcPr>
          <w:p w14:paraId="46EE2D77" w14:textId="77777777" w:rsidR="00F16891" w:rsidRPr="00A15E6A" w:rsidRDefault="00F16891" w:rsidP="009C0C8D">
            <w:pPr>
              <w:numPr>
                <w:ilvl w:val="0"/>
                <w:numId w:val="20"/>
              </w:numPr>
              <w:tabs>
                <w:tab w:val="clear" w:pos="360"/>
              </w:tabs>
              <w:overflowPunct/>
              <w:autoSpaceDE/>
              <w:autoSpaceDN/>
              <w:adjustRightInd/>
              <w:spacing w:after="20"/>
              <w:ind w:left="497" w:hanging="284"/>
              <w:textAlignment w:val="auto"/>
              <w:rPr>
                <w:rFonts w:ascii="Arial" w:hAnsi="Arial"/>
                <w:sz w:val="12"/>
              </w:rPr>
            </w:pPr>
            <w:r w:rsidRPr="00A15E6A">
              <w:rPr>
                <w:rFonts w:ascii="Arial" w:hAnsi="Arial"/>
                <w:sz w:val="12"/>
              </w:rPr>
              <w:t>Vážnější úraz vyžadující hospitalizaci</w:t>
            </w:r>
          </w:p>
        </w:tc>
        <w:tc>
          <w:tcPr>
            <w:tcW w:w="5245" w:type="dxa"/>
          </w:tcPr>
          <w:p w14:paraId="3A52FC4E" w14:textId="77777777" w:rsidR="00F16891" w:rsidRPr="00A15E6A" w:rsidRDefault="00F16891" w:rsidP="009C0C8D">
            <w:pPr>
              <w:numPr>
                <w:ilvl w:val="0"/>
                <w:numId w:val="19"/>
              </w:numPr>
              <w:tabs>
                <w:tab w:val="clear" w:pos="360"/>
              </w:tabs>
              <w:overflowPunct/>
              <w:autoSpaceDE/>
              <w:autoSpaceDN/>
              <w:adjustRightInd/>
              <w:spacing w:after="20"/>
              <w:ind w:hanging="288"/>
              <w:textAlignment w:val="auto"/>
              <w:rPr>
                <w:rFonts w:ascii="Arial" w:hAnsi="Arial"/>
                <w:sz w:val="12"/>
              </w:rPr>
            </w:pPr>
            <w:r w:rsidRPr="00A15E6A">
              <w:rPr>
                <w:rFonts w:ascii="Arial" w:hAnsi="Arial"/>
                <w:sz w:val="12"/>
              </w:rPr>
              <w:t>Větší, nezanedbatelný vliv na míru nebezpečí a ohrožení</w:t>
            </w:r>
          </w:p>
        </w:tc>
        <w:tc>
          <w:tcPr>
            <w:tcW w:w="2693" w:type="dxa"/>
          </w:tcPr>
          <w:p w14:paraId="1CA62084" w14:textId="77777777" w:rsidR="00F16891" w:rsidRPr="00A15E6A" w:rsidRDefault="00F16891" w:rsidP="008C288E">
            <w:pPr>
              <w:tabs>
                <w:tab w:val="left" w:pos="1003"/>
              </w:tabs>
              <w:spacing w:after="20"/>
              <w:ind w:left="72"/>
              <w:rPr>
                <w:rFonts w:ascii="Arial" w:hAnsi="Arial"/>
                <w:sz w:val="12"/>
              </w:rPr>
            </w:pPr>
            <w:r w:rsidRPr="00A15E6A">
              <w:rPr>
                <w:rFonts w:ascii="Arial" w:hAnsi="Arial"/>
                <w:sz w:val="12"/>
              </w:rPr>
              <w:t xml:space="preserve">11 - 50: </w:t>
            </w:r>
            <w:r w:rsidRPr="00A15E6A">
              <w:rPr>
                <w:rFonts w:ascii="Arial" w:hAnsi="Arial"/>
                <w:sz w:val="12"/>
              </w:rPr>
              <w:tab/>
              <w:t>Mírné riziko</w:t>
            </w:r>
          </w:p>
        </w:tc>
      </w:tr>
      <w:tr w:rsidR="00A15E6A" w:rsidRPr="00A15E6A" w14:paraId="24A057F5" w14:textId="77777777">
        <w:trPr>
          <w:cantSplit/>
        </w:trPr>
        <w:tc>
          <w:tcPr>
            <w:tcW w:w="3403" w:type="dxa"/>
          </w:tcPr>
          <w:p w14:paraId="5123441E" w14:textId="77777777" w:rsidR="00F16891" w:rsidRPr="00A15E6A" w:rsidRDefault="00F16891" w:rsidP="009C0C8D">
            <w:pPr>
              <w:numPr>
                <w:ilvl w:val="0"/>
                <w:numId w:val="21"/>
              </w:numPr>
              <w:tabs>
                <w:tab w:val="left" w:pos="71"/>
              </w:tabs>
              <w:overflowPunct/>
              <w:autoSpaceDE/>
              <w:autoSpaceDN/>
              <w:adjustRightInd/>
              <w:spacing w:after="20"/>
              <w:ind w:left="498" w:hanging="284"/>
              <w:textAlignment w:val="auto"/>
              <w:outlineLvl w:val="0"/>
              <w:rPr>
                <w:rFonts w:ascii="Arial" w:hAnsi="Arial"/>
                <w:sz w:val="12"/>
              </w:rPr>
            </w:pPr>
            <w:r w:rsidRPr="00A15E6A">
              <w:rPr>
                <w:rFonts w:ascii="Arial" w:hAnsi="Arial"/>
                <w:sz w:val="12"/>
              </w:rPr>
              <w:tab/>
              <w:t>Velmi pravděpodobná</w:t>
            </w:r>
          </w:p>
        </w:tc>
        <w:tc>
          <w:tcPr>
            <w:tcW w:w="2977" w:type="dxa"/>
          </w:tcPr>
          <w:p w14:paraId="50F90E76" w14:textId="77777777" w:rsidR="00F16891" w:rsidRPr="00A15E6A" w:rsidRDefault="00F16891" w:rsidP="009C0C8D">
            <w:pPr>
              <w:numPr>
                <w:ilvl w:val="0"/>
                <w:numId w:val="20"/>
              </w:numPr>
              <w:tabs>
                <w:tab w:val="clear" w:pos="360"/>
              </w:tabs>
              <w:overflowPunct/>
              <w:autoSpaceDE/>
              <w:autoSpaceDN/>
              <w:adjustRightInd/>
              <w:spacing w:after="20"/>
              <w:ind w:left="497" w:hanging="284"/>
              <w:textAlignment w:val="auto"/>
              <w:rPr>
                <w:rFonts w:ascii="Arial" w:hAnsi="Arial"/>
                <w:sz w:val="12"/>
              </w:rPr>
            </w:pPr>
            <w:r w:rsidRPr="00A15E6A">
              <w:rPr>
                <w:rFonts w:ascii="Arial" w:hAnsi="Arial"/>
                <w:sz w:val="12"/>
              </w:rPr>
              <w:t>Těžký úraz a úraz s trvalými následky</w:t>
            </w:r>
          </w:p>
        </w:tc>
        <w:tc>
          <w:tcPr>
            <w:tcW w:w="5245" w:type="dxa"/>
          </w:tcPr>
          <w:p w14:paraId="7DAC9D5B" w14:textId="77777777" w:rsidR="00F16891" w:rsidRPr="00A15E6A" w:rsidRDefault="00F16891" w:rsidP="009C0C8D">
            <w:pPr>
              <w:numPr>
                <w:ilvl w:val="0"/>
                <w:numId w:val="19"/>
              </w:numPr>
              <w:tabs>
                <w:tab w:val="clear" w:pos="360"/>
              </w:tabs>
              <w:overflowPunct/>
              <w:autoSpaceDE/>
              <w:autoSpaceDN/>
              <w:adjustRightInd/>
              <w:spacing w:after="20"/>
              <w:ind w:hanging="288"/>
              <w:textAlignment w:val="auto"/>
              <w:rPr>
                <w:rFonts w:ascii="Arial" w:hAnsi="Arial"/>
                <w:sz w:val="12"/>
              </w:rPr>
            </w:pPr>
            <w:r w:rsidRPr="00A15E6A">
              <w:rPr>
                <w:rFonts w:ascii="Arial" w:hAnsi="Arial"/>
                <w:sz w:val="12"/>
              </w:rPr>
              <w:t>Velký a významný vliv na míru nebezpečí a ohrožení</w:t>
            </w:r>
          </w:p>
        </w:tc>
        <w:tc>
          <w:tcPr>
            <w:tcW w:w="2693" w:type="dxa"/>
          </w:tcPr>
          <w:p w14:paraId="621D99C0" w14:textId="77777777" w:rsidR="00F16891" w:rsidRPr="00A15E6A" w:rsidRDefault="00F16891" w:rsidP="008C288E">
            <w:pPr>
              <w:tabs>
                <w:tab w:val="left" w:pos="1003"/>
              </w:tabs>
              <w:spacing w:after="20"/>
              <w:ind w:left="72"/>
              <w:rPr>
                <w:rFonts w:ascii="Arial" w:hAnsi="Arial"/>
                <w:sz w:val="12"/>
              </w:rPr>
            </w:pPr>
            <w:r w:rsidRPr="00A15E6A">
              <w:rPr>
                <w:rFonts w:ascii="Arial" w:hAnsi="Arial"/>
                <w:sz w:val="12"/>
              </w:rPr>
              <w:t xml:space="preserve">51 - 100: </w:t>
            </w:r>
            <w:r w:rsidRPr="00A15E6A">
              <w:rPr>
                <w:rFonts w:ascii="Arial" w:hAnsi="Arial"/>
                <w:sz w:val="12"/>
              </w:rPr>
              <w:tab/>
              <w:t>Nežádoucí riziko</w:t>
            </w:r>
          </w:p>
        </w:tc>
      </w:tr>
      <w:tr w:rsidR="00A15E6A" w:rsidRPr="00A15E6A" w14:paraId="7E78E4A2" w14:textId="77777777">
        <w:trPr>
          <w:cantSplit/>
        </w:trPr>
        <w:tc>
          <w:tcPr>
            <w:tcW w:w="3403" w:type="dxa"/>
          </w:tcPr>
          <w:p w14:paraId="365B197D" w14:textId="77777777" w:rsidR="00F16891" w:rsidRPr="00A15E6A" w:rsidRDefault="00F16891" w:rsidP="009C0C8D">
            <w:pPr>
              <w:numPr>
                <w:ilvl w:val="0"/>
                <w:numId w:val="21"/>
              </w:numPr>
              <w:tabs>
                <w:tab w:val="left" w:pos="71"/>
              </w:tabs>
              <w:overflowPunct/>
              <w:autoSpaceDE/>
              <w:autoSpaceDN/>
              <w:adjustRightInd/>
              <w:spacing w:after="20"/>
              <w:ind w:left="498" w:hanging="284"/>
              <w:textAlignment w:val="auto"/>
              <w:rPr>
                <w:rFonts w:ascii="Arial" w:hAnsi="Arial"/>
                <w:sz w:val="12"/>
              </w:rPr>
            </w:pPr>
            <w:r w:rsidRPr="00A15E6A">
              <w:rPr>
                <w:rFonts w:ascii="Arial" w:hAnsi="Arial"/>
                <w:sz w:val="12"/>
              </w:rPr>
              <w:tab/>
              <w:t>Trvalá</w:t>
            </w:r>
          </w:p>
        </w:tc>
        <w:tc>
          <w:tcPr>
            <w:tcW w:w="2977" w:type="dxa"/>
          </w:tcPr>
          <w:p w14:paraId="5FED8ED3" w14:textId="77777777" w:rsidR="00F16891" w:rsidRPr="00A15E6A" w:rsidRDefault="00F16891" w:rsidP="009C0C8D">
            <w:pPr>
              <w:numPr>
                <w:ilvl w:val="0"/>
                <w:numId w:val="20"/>
              </w:numPr>
              <w:tabs>
                <w:tab w:val="clear" w:pos="360"/>
              </w:tabs>
              <w:overflowPunct/>
              <w:autoSpaceDE/>
              <w:autoSpaceDN/>
              <w:adjustRightInd/>
              <w:spacing w:after="20"/>
              <w:ind w:left="497" w:hanging="284"/>
              <w:textAlignment w:val="auto"/>
              <w:rPr>
                <w:rFonts w:ascii="Arial" w:hAnsi="Arial"/>
                <w:sz w:val="12"/>
              </w:rPr>
            </w:pPr>
            <w:r w:rsidRPr="00A15E6A">
              <w:rPr>
                <w:rFonts w:ascii="Arial" w:hAnsi="Arial"/>
                <w:sz w:val="12"/>
              </w:rPr>
              <w:t>Smrtelný úraz</w:t>
            </w:r>
          </w:p>
        </w:tc>
        <w:tc>
          <w:tcPr>
            <w:tcW w:w="5245" w:type="dxa"/>
          </w:tcPr>
          <w:p w14:paraId="378D1A42" w14:textId="77777777" w:rsidR="00F16891" w:rsidRPr="00A15E6A" w:rsidRDefault="00F16891" w:rsidP="009C0C8D">
            <w:pPr>
              <w:numPr>
                <w:ilvl w:val="0"/>
                <w:numId w:val="19"/>
              </w:numPr>
              <w:tabs>
                <w:tab w:val="clear" w:pos="360"/>
              </w:tabs>
              <w:overflowPunct/>
              <w:autoSpaceDE/>
              <w:autoSpaceDN/>
              <w:adjustRightInd/>
              <w:spacing w:after="20"/>
              <w:ind w:hanging="288"/>
              <w:textAlignment w:val="auto"/>
              <w:rPr>
                <w:rFonts w:ascii="Arial" w:hAnsi="Arial"/>
                <w:sz w:val="12"/>
              </w:rPr>
            </w:pPr>
            <w:r w:rsidRPr="00A15E6A">
              <w:rPr>
                <w:rFonts w:ascii="Arial" w:hAnsi="Arial"/>
                <w:sz w:val="12"/>
              </w:rPr>
              <w:t>Více významných a nepříznivých vlivů na závažnost a následky ohrožení a nebezpečí</w:t>
            </w:r>
          </w:p>
        </w:tc>
        <w:tc>
          <w:tcPr>
            <w:tcW w:w="2693" w:type="dxa"/>
          </w:tcPr>
          <w:p w14:paraId="3B351524" w14:textId="77777777" w:rsidR="00F16891" w:rsidRPr="00A15E6A" w:rsidRDefault="00F16891" w:rsidP="008C288E">
            <w:pPr>
              <w:tabs>
                <w:tab w:val="left" w:pos="1003"/>
              </w:tabs>
              <w:spacing w:after="20"/>
              <w:ind w:left="72"/>
              <w:rPr>
                <w:rFonts w:ascii="Arial" w:hAnsi="Arial"/>
                <w:sz w:val="12"/>
              </w:rPr>
            </w:pPr>
            <w:r w:rsidRPr="00A15E6A">
              <w:rPr>
                <w:rFonts w:ascii="Arial" w:hAnsi="Arial"/>
                <w:sz w:val="12"/>
              </w:rPr>
              <w:t xml:space="preserve">101 - 125: </w:t>
            </w:r>
            <w:r w:rsidRPr="00A15E6A">
              <w:rPr>
                <w:rFonts w:ascii="Arial" w:hAnsi="Arial"/>
                <w:sz w:val="12"/>
              </w:rPr>
              <w:tab/>
              <w:t>Nepřijatelné riziko</w:t>
            </w:r>
          </w:p>
        </w:tc>
      </w:tr>
    </w:tbl>
    <w:p w14:paraId="50737374" w14:textId="77777777" w:rsidR="006E19A4" w:rsidRPr="00A15E6A" w:rsidRDefault="006E19A4">
      <w:pPr>
        <w:rPr>
          <w:sz w:val="10"/>
          <w:szCs w:val="10"/>
        </w:rPr>
        <w:sectPr w:rsidR="006E19A4" w:rsidRPr="00A15E6A" w:rsidSect="00632A67">
          <w:headerReference w:type="default" r:id="rId16"/>
          <w:footerReference w:type="even" r:id="rId17"/>
          <w:footerReference w:type="default" r:id="rId18"/>
          <w:footerReference w:type="first" r:id="rId19"/>
          <w:pgSz w:w="16840" w:h="11907" w:orient="landscape" w:code="9"/>
          <w:pgMar w:top="851" w:right="1418" w:bottom="1418" w:left="1418" w:header="709" w:footer="709" w:gutter="0"/>
          <w:cols w:space="708"/>
          <w:noEndnote/>
          <w:docGrid w:linePitch="360"/>
        </w:sectPr>
      </w:pPr>
    </w:p>
    <w:p w14:paraId="796A2FFD" w14:textId="3892BE45" w:rsidR="00305403" w:rsidRPr="00BD71A7" w:rsidRDefault="00305403" w:rsidP="00305403">
      <w:pPr>
        <w:rPr>
          <w:b/>
          <w:bCs/>
          <w:color w:val="FF0000"/>
          <w:sz w:val="22"/>
          <w:szCs w:val="22"/>
        </w:rPr>
      </w:pPr>
      <w:r w:rsidRPr="00D06EEC">
        <w:rPr>
          <w:b/>
          <w:bCs/>
          <w:sz w:val="22"/>
          <w:szCs w:val="22"/>
        </w:rPr>
        <w:lastRenderedPageBreak/>
        <w:t>Příloha č.</w:t>
      </w:r>
      <w:r w:rsidR="00D06EEC">
        <w:rPr>
          <w:b/>
          <w:bCs/>
          <w:sz w:val="22"/>
          <w:szCs w:val="22"/>
        </w:rPr>
        <w:t>2</w:t>
      </w:r>
      <w:r w:rsidRPr="00D06EEC">
        <w:rPr>
          <w:b/>
          <w:bCs/>
          <w:sz w:val="22"/>
          <w:szCs w:val="22"/>
        </w:rPr>
        <w:t xml:space="preserve"> Handbook </w:t>
      </w:r>
    </w:p>
    <w:p w14:paraId="2182B519" w14:textId="49732639" w:rsidR="00675263" w:rsidRDefault="002B0258" w:rsidP="00675263">
      <w:pPr>
        <w:keepNext/>
        <w:jc w:val="center"/>
      </w:pPr>
      <w:r>
        <w:object w:dxaOrig="6301" w:dyaOrig="8926" w14:anchorId="2DF3B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5.9pt;height:433.35pt" o:ole="">
            <v:imagedata r:id="rId20" o:title=""/>
          </v:shape>
          <o:OLEObject Type="Embed" ProgID="AcroExch.Document.2020" ShapeID="_x0000_i1027" DrawAspect="Content" ObjectID="_1734249752" r:id="rId21"/>
        </w:object>
      </w:r>
    </w:p>
    <w:p w14:paraId="7899E5BA" w14:textId="65528852" w:rsidR="00305403" w:rsidRPr="00A15E6A" w:rsidRDefault="00675263" w:rsidP="00675263">
      <w:pPr>
        <w:pStyle w:val="Titulek"/>
        <w:jc w:val="center"/>
        <w:rPr>
          <w:rFonts w:ascii="Arial" w:hAnsi="Arial" w:cs="Arial"/>
        </w:rPr>
      </w:pPr>
      <w:r>
        <w:t>Dvojklikem otevři</w:t>
      </w:r>
    </w:p>
    <w:p w14:paraId="7DE597AF" w14:textId="19B671DD" w:rsidR="00B60A91" w:rsidRPr="00382701" w:rsidRDefault="006E19A4" w:rsidP="006E19A4">
      <w:pPr>
        <w:tabs>
          <w:tab w:val="left" w:pos="1755"/>
        </w:tabs>
        <w:rPr>
          <w:b/>
          <w:bCs/>
          <w:color w:val="FF0000"/>
          <w:sz w:val="22"/>
          <w:szCs w:val="22"/>
        </w:rPr>
      </w:pPr>
      <w:r w:rsidRPr="00382701">
        <w:rPr>
          <w:rFonts w:ascii="Arial" w:hAnsi="Arial" w:cs="Arial"/>
          <w:color w:val="FF0000"/>
          <w:sz w:val="18"/>
        </w:rPr>
        <w:tab/>
      </w:r>
      <w:r w:rsidR="00B60A91" w:rsidRPr="00382701">
        <w:rPr>
          <w:b/>
          <w:bCs/>
          <w:color w:val="FF0000"/>
          <w:sz w:val="22"/>
          <w:szCs w:val="22"/>
        </w:rPr>
        <w:t>Příloha č.</w:t>
      </w:r>
      <w:r w:rsidR="00D06EEC" w:rsidRPr="00382701">
        <w:rPr>
          <w:b/>
          <w:bCs/>
          <w:color w:val="FF0000"/>
          <w:sz w:val="22"/>
          <w:szCs w:val="22"/>
        </w:rPr>
        <w:t>3</w:t>
      </w:r>
      <w:r w:rsidR="00B60A91" w:rsidRPr="00382701">
        <w:rPr>
          <w:b/>
          <w:bCs/>
          <w:color w:val="FF0000"/>
          <w:sz w:val="22"/>
          <w:szCs w:val="22"/>
        </w:rPr>
        <w:t xml:space="preserve"> Žádosti o vstup a vjezd</w:t>
      </w:r>
      <w:r w:rsidR="00473ACD" w:rsidRPr="00382701">
        <w:rPr>
          <w:b/>
          <w:bCs/>
          <w:color w:val="FF0000"/>
          <w:sz w:val="22"/>
          <w:szCs w:val="22"/>
        </w:rPr>
        <w:t xml:space="preserve"> do areálu</w:t>
      </w:r>
    </w:p>
    <w:p w14:paraId="609D01BE" w14:textId="136EC98C" w:rsidR="00BD71A7" w:rsidRPr="00841840" w:rsidRDefault="00BD71A7" w:rsidP="00BD71A7">
      <w:pPr>
        <w:keepNext/>
        <w:tabs>
          <w:tab w:val="left" w:pos="1755"/>
        </w:tabs>
        <w:rPr>
          <w:rFonts w:ascii="Arial" w:hAnsi="Arial" w:cs="Arial"/>
          <w:sz w:val="18"/>
        </w:rPr>
      </w:pPr>
      <w:r w:rsidRPr="00841840">
        <w:rPr>
          <w:rFonts w:ascii="Arial" w:hAnsi="Arial" w:cs="Arial"/>
          <w:sz w:val="18"/>
        </w:rPr>
        <w:object w:dxaOrig="1538" w:dyaOrig="994" w14:anchorId="7D86538B">
          <v:shape id="_x0000_i1028" type="#_x0000_t75" style="width:77.3pt;height:49.5pt" o:ole="">
            <v:imagedata r:id="rId22" o:title=""/>
          </v:shape>
          <o:OLEObject Type="Embed" ProgID="Excel.Sheet.12" ShapeID="_x0000_i1028" DrawAspect="Icon" ObjectID="_1734249753" r:id="rId23"/>
        </w:object>
      </w:r>
      <w:r w:rsidRPr="00841840">
        <w:rPr>
          <w:rFonts w:ascii="Arial" w:hAnsi="Arial" w:cs="Arial"/>
          <w:sz w:val="18"/>
        </w:rPr>
        <w:tab/>
      </w:r>
      <w:r w:rsidRPr="00841840">
        <w:rPr>
          <w:rFonts w:ascii="Arial" w:hAnsi="Arial" w:cs="Arial"/>
          <w:sz w:val="18"/>
        </w:rPr>
        <w:tab/>
      </w:r>
      <w:r w:rsidRPr="00841840">
        <w:rPr>
          <w:rFonts w:ascii="Arial" w:hAnsi="Arial" w:cs="Arial"/>
          <w:sz w:val="18"/>
        </w:rPr>
        <w:tab/>
      </w:r>
      <w:r w:rsidRPr="00841840">
        <w:rPr>
          <w:rFonts w:ascii="Arial" w:hAnsi="Arial" w:cs="Arial"/>
          <w:sz w:val="18"/>
        </w:rPr>
        <w:tab/>
      </w:r>
      <w:r w:rsidRPr="00841840">
        <w:rPr>
          <w:rFonts w:ascii="Arial" w:hAnsi="Arial" w:cs="Arial"/>
          <w:sz w:val="18"/>
        </w:rPr>
        <w:tab/>
      </w:r>
      <w:r w:rsidRPr="00841840">
        <w:rPr>
          <w:rFonts w:ascii="Arial" w:hAnsi="Arial" w:cs="Arial"/>
          <w:sz w:val="18"/>
        </w:rPr>
        <w:tab/>
      </w:r>
      <w:r w:rsidR="00873C69" w:rsidRPr="00841840">
        <w:rPr>
          <w:rFonts w:ascii="Arial" w:hAnsi="Arial" w:cs="Arial"/>
          <w:sz w:val="18"/>
        </w:rPr>
        <w:object w:dxaOrig="935" w:dyaOrig="605" w14:anchorId="2F3392B9">
          <v:shape id="_x0000_i1029" type="#_x0000_t75" style="width:46.5pt;height:30pt" o:ole="">
            <v:imagedata r:id="rId24" o:title=""/>
          </v:shape>
          <o:OLEObject Type="Embed" ProgID="Excel.Sheet.12" ShapeID="_x0000_i1029" DrawAspect="Icon" ObjectID="_1734249754" r:id="rId25"/>
        </w:object>
      </w:r>
      <w:r w:rsidRPr="00841840">
        <w:rPr>
          <w:rFonts w:ascii="Arial" w:hAnsi="Arial" w:cs="Arial"/>
          <w:sz w:val="18"/>
        </w:rPr>
        <w:tab/>
      </w:r>
    </w:p>
    <w:p w14:paraId="4B0514AD" w14:textId="5532E886" w:rsidR="00BD71A7" w:rsidRPr="00382701" w:rsidRDefault="00BD71A7" w:rsidP="00BD71A7">
      <w:pPr>
        <w:pStyle w:val="Titulek"/>
        <w:rPr>
          <w:rFonts w:ascii="Arial" w:hAnsi="Arial" w:cs="Arial"/>
          <w:color w:val="FF0000"/>
        </w:rPr>
      </w:pPr>
      <w:r w:rsidRPr="00382701">
        <w:rPr>
          <w:color w:val="FF0000"/>
        </w:rPr>
        <w:t>Žádost o VYHOTOVENÍ povolení ke VJEZDU</w:t>
      </w:r>
      <w:r w:rsidRPr="00382701">
        <w:rPr>
          <w:color w:val="FF0000"/>
        </w:rPr>
        <w:tab/>
      </w:r>
      <w:r w:rsidRPr="00382701">
        <w:rPr>
          <w:color w:val="FF0000"/>
        </w:rPr>
        <w:tab/>
      </w:r>
      <w:r w:rsidRPr="00382701">
        <w:rPr>
          <w:color w:val="FF0000"/>
        </w:rPr>
        <w:tab/>
        <w:t>Žádost o PRODLOUŽENÍ povolení ke VJEZDU</w:t>
      </w:r>
    </w:p>
    <w:bookmarkStart w:id="2" w:name="_MON_1686633209"/>
    <w:bookmarkEnd w:id="2"/>
    <w:p w14:paraId="6A4AD187" w14:textId="7314C35F" w:rsidR="00BD71A7" w:rsidRPr="00841840" w:rsidRDefault="00BD71A7" w:rsidP="00BD71A7">
      <w:pPr>
        <w:keepNext/>
        <w:tabs>
          <w:tab w:val="left" w:pos="1755"/>
        </w:tabs>
      </w:pPr>
      <w:r w:rsidRPr="00841840">
        <w:rPr>
          <w:rFonts w:ascii="Arial" w:hAnsi="Arial" w:cs="Arial"/>
          <w:sz w:val="18"/>
        </w:rPr>
        <w:object w:dxaOrig="1538" w:dyaOrig="994" w14:anchorId="008FE7A6">
          <v:shape id="_x0000_i1030" type="#_x0000_t75" style="width:77.3pt;height:49.5pt" o:ole="">
            <v:imagedata r:id="rId26" o:title=""/>
          </v:shape>
          <o:OLEObject Type="Embed" ProgID="Excel.Sheet.12" ShapeID="_x0000_i1030" DrawAspect="Icon" ObjectID="_1734249755" r:id="rId27"/>
        </w:object>
      </w:r>
      <w:r w:rsidRPr="00841840">
        <w:rPr>
          <w:rFonts w:ascii="Arial" w:hAnsi="Arial" w:cs="Arial"/>
          <w:sz w:val="18"/>
        </w:rPr>
        <w:tab/>
      </w:r>
      <w:r w:rsidRPr="00841840">
        <w:rPr>
          <w:rFonts w:ascii="Arial" w:hAnsi="Arial" w:cs="Arial"/>
          <w:sz w:val="18"/>
        </w:rPr>
        <w:tab/>
      </w:r>
      <w:r w:rsidRPr="00841840">
        <w:rPr>
          <w:rFonts w:ascii="Arial" w:hAnsi="Arial" w:cs="Arial"/>
          <w:sz w:val="18"/>
        </w:rPr>
        <w:tab/>
      </w:r>
      <w:r w:rsidRPr="00841840">
        <w:rPr>
          <w:rFonts w:ascii="Arial" w:hAnsi="Arial" w:cs="Arial"/>
          <w:sz w:val="18"/>
        </w:rPr>
        <w:tab/>
      </w:r>
      <w:r w:rsidRPr="00841840">
        <w:rPr>
          <w:rFonts w:ascii="Arial" w:hAnsi="Arial" w:cs="Arial"/>
          <w:sz w:val="18"/>
        </w:rPr>
        <w:tab/>
      </w:r>
      <w:r w:rsidRPr="00841840">
        <w:rPr>
          <w:rFonts w:ascii="Arial" w:hAnsi="Arial" w:cs="Arial"/>
          <w:sz w:val="18"/>
        </w:rPr>
        <w:tab/>
      </w:r>
      <w:bookmarkStart w:id="3" w:name="_MON_1686634020"/>
      <w:bookmarkEnd w:id="3"/>
      <w:r w:rsidR="002B0258" w:rsidRPr="00841840">
        <w:rPr>
          <w:rFonts w:ascii="Arial" w:hAnsi="Arial" w:cs="Arial"/>
          <w:sz w:val="18"/>
        </w:rPr>
        <w:object w:dxaOrig="935" w:dyaOrig="605" w14:anchorId="180EA787">
          <v:shape id="_x0000_i1031" type="#_x0000_t75" style="width:1in;height:46.5pt" o:ole="">
            <v:imagedata r:id="rId28" o:title=""/>
          </v:shape>
          <o:OLEObject Type="Embed" ProgID="Excel.Sheet.12" ShapeID="_x0000_i1031" DrawAspect="Icon" ObjectID="_1734249756" r:id="rId29"/>
        </w:object>
      </w:r>
    </w:p>
    <w:p w14:paraId="387CA8EF" w14:textId="5B0E0E24" w:rsidR="00B60A91" w:rsidRPr="00382701" w:rsidRDefault="00BD71A7" w:rsidP="002B0258">
      <w:pPr>
        <w:pStyle w:val="Titulek"/>
        <w:rPr>
          <w:color w:val="FF0000"/>
        </w:rPr>
      </w:pPr>
      <w:r w:rsidRPr="00382701">
        <w:rPr>
          <w:color w:val="FF0000"/>
        </w:rPr>
        <w:t>Žádost o VYHOTOVENÍ povolení ke VSTUPU</w:t>
      </w:r>
      <w:r w:rsidRPr="00382701">
        <w:rPr>
          <w:color w:val="FF0000"/>
        </w:rPr>
        <w:tab/>
      </w:r>
      <w:r w:rsidRPr="00382701">
        <w:rPr>
          <w:color w:val="FF0000"/>
        </w:rPr>
        <w:tab/>
      </w:r>
      <w:r w:rsidRPr="00382701">
        <w:rPr>
          <w:color w:val="FF0000"/>
        </w:rPr>
        <w:tab/>
        <w:t>Žádost o PRODLOUŽENÍ povolení ke VSTUP</w:t>
      </w:r>
      <w:r w:rsidR="002B0258" w:rsidRPr="00382701">
        <w:rPr>
          <w:color w:val="FF0000"/>
        </w:rPr>
        <w:t>U</w:t>
      </w:r>
    </w:p>
    <w:p w14:paraId="08C24E1F" w14:textId="77777777" w:rsidR="002B0258" w:rsidRPr="00382701" w:rsidRDefault="002B0258" w:rsidP="002B0258">
      <w:pPr>
        <w:rPr>
          <w:color w:val="FF0000"/>
        </w:rPr>
        <w:sectPr w:rsidR="002B0258" w:rsidRPr="00382701" w:rsidSect="006E19A4">
          <w:headerReference w:type="default" r:id="rId30"/>
          <w:footerReference w:type="even" r:id="rId31"/>
          <w:footerReference w:type="default" r:id="rId32"/>
          <w:footerReference w:type="first" r:id="rId33"/>
          <w:pgSz w:w="11907" w:h="16840" w:code="9"/>
          <w:pgMar w:top="1418" w:right="1418" w:bottom="1418" w:left="851" w:header="709" w:footer="709" w:gutter="0"/>
          <w:cols w:space="708"/>
          <w:noEndnote/>
          <w:docGrid w:linePitch="360"/>
        </w:sectPr>
      </w:pPr>
    </w:p>
    <w:p w14:paraId="26BFB495" w14:textId="27A6C1EE" w:rsidR="002B0258" w:rsidRPr="003E08A7" w:rsidRDefault="002B0258" w:rsidP="002B0258">
      <w:pPr>
        <w:pStyle w:val="Zkladntext"/>
        <w:jc w:val="both"/>
        <w:rPr>
          <w:color w:val="auto"/>
        </w:rPr>
      </w:pPr>
    </w:p>
    <w:p w14:paraId="237F847C" w14:textId="77777777" w:rsidR="002B0258" w:rsidRPr="00C72A9A" w:rsidRDefault="002B0258" w:rsidP="002B0258">
      <w:bookmarkStart w:id="4" w:name="EN"/>
      <w:bookmarkEnd w:id="4"/>
      <w:r>
        <w:t xml:space="preserve">These Rules for Behavior of Outsourced Companies in the Continental Group Production Premises in Otrokovice (hereinafter referred to as the "Rules") constitute an integral part of the concluded contracts/orders as an annex thereto (hereinafter referred to as the "Framework Contract"). The contractor expressly accepted these "Rules" and the obligations arising herefrom by signing the Framework Contract. </w:t>
      </w:r>
    </w:p>
    <w:p w14:paraId="6E0A400B" w14:textId="77777777" w:rsidR="002B0258" w:rsidRPr="00C72A9A" w:rsidRDefault="002B0258" w:rsidP="002B0258">
      <w:pPr>
        <w:spacing w:after="120"/>
      </w:pPr>
    </w:p>
    <w:p w14:paraId="1A47CC47" w14:textId="77777777" w:rsidR="002B0258" w:rsidRPr="00C72A9A" w:rsidRDefault="002B0258" w:rsidP="002B0258">
      <w:pPr>
        <w:jc w:val="center"/>
        <w:rPr>
          <w:i/>
          <w:sz w:val="28"/>
        </w:rPr>
      </w:pPr>
      <w:r>
        <w:rPr>
          <w:i/>
          <w:sz w:val="28"/>
        </w:rPr>
        <w:t>Article I</w:t>
      </w:r>
    </w:p>
    <w:p w14:paraId="4F747105" w14:textId="77777777" w:rsidR="002B0258" w:rsidRPr="00C72A9A" w:rsidRDefault="002B0258" w:rsidP="002B0258">
      <w:pPr>
        <w:jc w:val="center"/>
        <w:rPr>
          <w:b/>
          <w:sz w:val="28"/>
          <w:u w:val="single"/>
        </w:rPr>
      </w:pPr>
      <w:r>
        <w:rPr>
          <w:b/>
          <w:sz w:val="28"/>
          <w:u w:val="single"/>
        </w:rPr>
        <w:t xml:space="preserve">Protection of the company </w:t>
      </w:r>
    </w:p>
    <w:p w14:paraId="4120B39E" w14:textId="77777777" w:rsidR="002B0258" w:rsidRPr="00C72A9A" w:rsidRDefault="002B0258" w:rsidP="002B0258">
      <w:pPr>
        <w:jc w:val="center"/>
        <w:rPr>
          <w:b/>
          <w:sz w:val="28"/>
          <w:u w:val="single"/>
        </w:rPr>
      </w:pPr>
    </w:p>
    <w:p w14:paraId="1E979655" w14:textId="77777777" w:rsidR="002B0258" w:rsidRPr="00C72A9A" w:rsidRDefault="002B0258" w:rsidP="00F5402E">
      <w:pPr>
        <w:pStyle w:val="Nadpis1"/>
        <w:numPr>
          <w:ilvl w:val="0"/>
          <w:numId w:val="37"/>
        </w:numPr>
      </w:pPr>
      <w:r>
        <w:t>Entry of outsourced company employees (Directive VV S07OS)</w:t>
      </w:r>
    </w:p>
    <w:p w14:paraId="386EFDDE" w14:textId="77777777" w:rsidR="002B0258" w:rsidRPr="00BC209D" w:rsidRDefault="002B0258" w:rsidP="002B0258">
      <w:pPr>
        <w:spacing w:after="120"/>
        <w:jc w:val="both"/>
      </w:pPr>
      <w:r>
        <w:t xml:space="preserve">Employees of outsourced companies established </w:t>
      </w:r>
      <w:r w:rsidRPr="00BC209D">
        <w:t>outside COBA and temporarily working in the premises are entitled to enter the premises based on a valid identification card issued by the ESH Division, or security services. Types of Temporary Cards issued are the following:</w:t>
      </w:r>
    </w:p>
    <w:p w14:paraId="150DEFF7" w14:textId="77777777" w:rsidR="002B0258" w:rsidRPr="00F11327" w:rsidRDefault="002B0258" w:rsidP="00F5402E">
      <w:pPr>
        <w:pStyle w:val="Default"/>
        <w:numPr>
          <w:ilvl w:val="0"/>
          <w:numId w:val="38"/>
        </w:numPr>
        <w:jc w:val="both"/>
        <w:rPr>
          <w:rFonts w:ascii="Times New Roman" w:hAnsi="Times New Roman" w:cs="Times New Roman"/>
          <w:color w:val="auto"/>
        </w:rPr>
      </w:pPr>
      <w:r w:rsidRPr="00BC209D">
        <w:rPr>
          <w:rFonts w:ascii="Times New Roman" w:hAnsi="Times New Roman"/>
          <w:b/>
          <w:color w:val="auto"/>
          <w:szCs w:val="22"/>
        </w:rPr>
        <w:t>Visitor</w:t>
      </w:r>
      <w:r w:rsidRPr="00BC209D">
        <w:rPr>
          <w:rFonts w:ascii="Times New Roman" w:hAnsi="Times New Roman"/>
          <w:color w:val="auto"/>
          <w:szCs w:val="22"/>
        </w:rPr>
        <w:t xml:space="preserve"> – Visiting card for entry into the COBA premises </w:t>
      </w:r>
      <w:r>
        <w:rPr>
          <w:rFonts w:ascii="Times New Roman" w:hAnsi="Times New Roman"/>
          <w:color w:val="auto"/>
          <w:szCs w:val="22"/>
        </w:rPr>
        <w:t>with one day validity.</w:t>
      </w:r>
      <w:r>
        <w:rPr>
          <w:rFonts w:ascii="Times New Roman" w:hAnsi="Times New Roman"/>
          <w:color w:val="auto"/>
        </w:rPr>
        <w:t xml:space="preserve"> It does not serve for periodic activity in the production area. The card is issued by an employee of the security service at the AB gate or the cargo gate. It is necessary to provide accompaniment of the visited person by a responsible person / COBA representative, or by an authorized person from a company based in the COBA premises or a designated representative of the general contractor.</w:t>
      </w:r>
    </w:p>
    <w:p w14:paraId="52BB80B1" w14:textId="77777777" w:rsidR="002B0258" w:rsidRPr="00C72A9A" w:rsidRDefault="002B0258" w:rsidP="00F5402E">
      <w:pPr>
        <w:pStyle w:val="Default"/>
        <w:numPr>
          <w:ilvl w:val="0"/>
          <w:numId w:val="38"/>
        </w:numPr>
        <w:jc w:val="both"/>
        <w:rPr>
          <w:rFonts w:ascii="Times New Roman" w:hAnsi="Times New Roman" w:cs="Times New Roman"/>
          <w:color w:val="auto"/>
        </w:rPr>
      </w:pPr>
      <w:r>
        <w:rPr>
          <w:rFonts w:ascii="Times New Roman" w:hAnsi="Times New Roman"/>
          <w:b/>
          <w:color w:val="auto"/>
          <w:szCs w:val="22"/>
        </w:rPr>
        <w:t>The temporary card for employees of outsourced companies</w:t>
      </w:r>
      <w:r>
        <w:rPr>
          <w:rFonts w:ascii="Times New Roman" w:hAnsi="Times New Roman"/>
          <w:color w:val="auto"/>
          <w:szCs w:val="22"/>
        </w:rPr>
        <w:t xml:space="preserve"> (</w:t>
      </w:r>
      <w:r>
        <w:rPr>
          <w:rFonts w:ascii="Times New Roman" w:hAnsi="Times New Roman"/>
          <w:b/>
          <w:color w:val="auto"/>
          <w:szCs w:val="22"/>
        </w:rPr>
        <w:t>short-term)</w:t>
      </w:r>
      <w:r>
        <w:rPr>
          <w:rFonts w:ascii="Times New Roman" w:hAnsi="Times New Roman"/>
          <w:color w:val="auto"/>
          <w:szCs w:val="22"/>
        </w:rPr>
        <w:t xml:space="preserve"> – Multi-day validity card issued for repeated work within the company’s premises for a period of 2-30 days. For this type of card it is not possible to extend the validity; in case of an activity exceeding the period of 30 days it is necessary to order the card according to point c);</w:t>
      </w:r>
    </w:p>
    <w:p w14:paraId="7E44D559" w14:textId="77777777" w:rsidR="002B0258" w:rsidRPr="00BC209D" w:rsidRDefault="002B0258" w:rsidP="00F5402E">
      <w:pPr>
        <w:pStyle w:val="Default"/>
        <w:numPr>
          <w:ilvl w:val="0"/>
          <w:numId w:val="38"/>
        </w:numPr>
        <w:spacing w:after="120"/>
        <w:ind w:left="357" w:hanging="357"/>
        <w:jc w:val="both"/>
        <w:rPr>
          <w:rFonts w:ascii="Times New Roman" w:hAnsi="Times New Roman" w:cs="Times New Roman"/>
          <w:color w:val="auto"/>
        </w:rPr>
      </w:pPr>
      <w:r>
        <w:rPr>
          <w:rFonts w:ascii="Times New Roman" w:hAnsi="Times New Roman"/>
          <w:b/>
          <w:color w:val="auto"/>
          <w:szCs w:val="22"/>
        </w:rPr>
        <w:t>Temporary card for employees of outsourced companies</w:t>
      </w:r>
      <w:r>
        <w:rPr>
          <w:rFonts w:ascii="Times New Roman" w:hAnsi="Times New Roman"/>
          <w:color w:val="auto"/>
          <w:szCs w:val="22"/>
        </w:rPr>
        <w:t xml:space="preserve"> </w:t>
      </w:r>
      <w:r>
        <w:rPr>
          <w:rFonts w:ascii="Times New Roman" w:hAnsi="Times New Roman"/>
          <w:b/>
          <w:color w:val="auto"/>
          <w:szCs w:val="22"/>
        </w:rPr>
        <w:t>(long-term)</w:t>
      </w:r>
      <w:r>
        <w:rPr>
          <w:rFonts w:ascii="Times New Roman" w:hAnsi="Times New Roman"/>
          <w:color w:val="auto"/>
          <w:szCs w:val="22"/>
        </w:rPr>
        <w:t xml:space="preserve"> - intended for work </w:t>
      </w:r>
      <w:r w:rsidRPr="00BC209D">
        <w:rPr>
          <w:rFonts w:ascii="Times New Roman" w:hAnsi="Times New Roman"/>
          <w:color w:val="auto"/>
          <w:szCs w:val="22"/>
        </w:rPr>
        <w:t>activities within the company's premises within a validity period of 1 month to 1 year</w:t>
      </w:r>
      <w:r w:rsidRPr="00BC209D">
        <w:rPr>
          <w:rFonts w:ascii="Times New Roman" w:hAnsi="Times New Roman"/>
          <w:b/>
          <w:color w:val="auto"/>
          <w:szCs w:val="22"/>
        </w:rPr>
        <w:t>.</w:t>
      </w:r>
    </w:p>
    <w:p w14:paraId="31B9A960" w14:textId="77777777" w:rsidR="002B0258" w:rsidRPr="00BC209D" w:rsidRDefault="002B0258" w:rsidP="002B0258">
      <w:pPr>
        <w:pStyle w:val="Default"/>
        <w:jc w:val="both"/>
        <w:rPr>
          <w:rFonts w:ascii="Times New Roman" w:hAnsi="Times New Roman" w:cs="Times New Roman"/>
          <w:color w:val="auto"/>
        </w:rPr>
      </w:pPr>
      <w:r w:rsidRPr="00BC209D">
        <w:rPr>
          <w:rFonts w:ascii="Times New Roman" w:hAnsi="Times New Roman"/>
          <w:color w:val="auto"/>
        </w:rPr>
        <w:t xml:space="preserve">The general contractor of the job (construction, repair, ...) </w:t>
      </w:r>
      <w:r w:rsidRPr="00BC209D">
        <w:rPr>
          <w:rFonts w:ascii="Times New Roman" w:hAnsi="Times New Roman"/>
          <w:b/>
          <w:color w:val="auto"/>
          <w:u w:val="single"/>
        </w:rPr>
        <w:t>is required</w:t>
      </w:r>
      <w:r w:rsidRPr="00BC209D">
        <w:rPr>
          <w:rFonts w:ascii="Times New Roman" w:hAnsi="Times New Roman"/>
          <w:color w:val="auto"/>
        </w:rPr>
        <w:t xml:space="preserve"> to provide the following (at least three business days in advance): </w:t>
      </w:r>
    </w:p>
    <w:p w14:paraId="3AA38D09" w14:textId="77777777" w:rsidR="002B0258" w:rsidRPr="00BC209D" w:rsidRDefault="002B0258" w:rsidP="002B0258">
      <w:pPr>
        <w:pStyle w:val="Default"/>
        <w:numPr>
          <w:ilvl w:val="0"/>
          <w:numId w:val="36"/>
        </w:numPr>
        <w:jc w:val="both"/>
        <w:rPr>
          <w:rFonts w:ascii="Times New Roman" w:hAnsi="Times New Roman" w:cs="Times New Roman"/>
          <w:color w:val="auto"/>
        </w:rPr>
      </w:pPr>
      <w:r w:rsidRPr="00BC209D">
        <w:rPr>
          <w:rFonts w:ascii="Times New Roman" w:hAnsi="Times New Roman"/>
          <w:color w:val="auto"/>
        </w:rPr>
        <w:t>list of persons in editable electronic form in accordance with COBA</w:t>
      </w:r>
    </w:p>
    <w:p w14:paraId="2F665ED9" w14:textId="77777777" w:rsidR="002B0258" w:rsidRPr="00BC209D" w:rsidRDefault="002B0258" w:rsidP="002B0258">
      <w:pPr>
        <w:pStyle w:val="Default"/>
        <w:numPr>
          <w:ilvl w:val="0"/>
          <w:numId w:val="36"/>
        </w:numPr>
        <w:jc w:val="both"/>
        <w:rPr>
          <w:rFonts w:ascii="Times New Roman" w:hAnsi="Times New Roman" w:cs="Times New Roman"/>
          <w:color w:val="auto"/>
        </w:rPr>
      </w:pPr>
      <w:r w:rsidRPr="00BC209D">
        <w:rPr>
          <w:rFonts w:ascii="Times New Roman" w:hAnsi="Times New Roman"/>
          <w:color w:val="auto"/>
        </w:rPr>
        <w:t>a signed attendance list of the persons trained according to these rules.</w:t>
      </w:r>
    </w:p>
    <w:p w14:paraId="055176BD" w14:textId="77777777" w:rsidR="002B0258" w:rsidRPr="00BC209D" w:rsidRDefault="002B0258" w:rsidP="002B0258">
      <w:pPr>
        <w:pStyle w:val="Default"/>
        <w:numPr>
          <w:ilvl w:val="0"/>
          <w:numId w:val="36"/>
        </w:numPr>
        <w:jc w:val="both"/>
        <w:rPr>
          <w:rFonts w:ascii="Times New Roman" w:hAnsi="Times New Roman" w:cs="Times New Roman"/>
          <w:color w:val="auto"/>
        </w:rPr>
      </w:pPr>
      <w:r w:rsidRPr="00BC209D">
        <w:rPr>
          <w:rFonts w:ascii="Times New Roman" w:hAnsi="Times New Roman"/>
          <w:color w:val="auto"/>
        </w:rPr>
        <w:t>for cards with a required validity of more than 30 days, ensure that the cardholder is photographed at the COBA premises</w:t>
      </w:r>
    </w:p>
    <w:p w14:paraId="2144E437" w14:textId="77777777" w:rsidR="002B0258" w:rsidRPr="00BC209D" w:rsidRDefault="002B0258" w:rsidP="002B0258">
      <w:pPr>
        <w:pStyle w:val="Default"/>
        <w:numPr>
          <w:ilvl w:val="0"/>
          <w:numId w:val="36"/>
        </w:numPr>
        <w:jc w:val="both"/>
        <w:rPr>
          <w:rFonts w:ascii="Times New Roman" w:hAnsi="Times New Roman" w:cs="Times New Roman"/>
          <w:color w:val="auto"/>
        </w:rPr>
      </w:pPr>
      <w:r w:rsidRPr="00BC209D">
        <w:rPr>
          <w:rFonts w:ascii="Times New Roman" w:hAnsi="Times New Roman"/>
          <w:color w:val="auto"/>
        </w:rPr>
        <w:t>a list of vehicles for which access to the company premises is required for the performance of the contract.</w:t>
      </w:r>
    </w:p>
    <w:p w14:paraId="6AF3C441" w14:textId="77777777" w:rsidR="002B0258" w:rsidRPr="00BC209D" w:rsidRDefault="002B0258" w:rsidP="002B0258">
      <w:pPr>
        <w:pStyle w:val="Default"/>
        <w:ind w:left="720"/>
        <w:jc w:val="both"/>
        <w:rPr>
          <w:rFonts w:ascii="Times New Roman" w:hAnsi="Times New Roman" w:cs="Times New Roman"/>
          <w:color w:val="auto"/>
        </w:rPr>
      </w:pPr>
    </w:p>
    <w:p w14:paraId="24BCED3F" w14:textId="77777777" w:rsidR="002B0258" w:rsidRPr="00BC209D" w:rsidRDefault="002B0258" w:rsidP="002B0258">
      <w:pPr>
        <w:pStyle w:val="Default"/>
        <w:jc w:val="both"/>
        <w:rPr>
          <w:rFonts w:ascii="Times New Roman" w:hAnsi="Times New Roman" w:cs="Times New Roman"/>
          <w:color w:val="auto"/>
        </w:rPr>
      </w:pPr>
      <w:r w:rsidRPr="00BC209D">
        <w:rPr>
          <w:rFonts w:ascii="Times New Roman" w:hAnsi="Times New Roman"/>
          <w:color w:val="auto"/>
        </w:rPr>
        <w:t>The external company applies for the issuance of cards for its employees and subcontractors through its contact person in COBA.</w:t>
      </w:r>
    </w:p>
    <w:p w14:paraId="7EE658A2" w14:textId="77777777" w:rsidR="002B0258" w:rsidRPr="00BC209D" w:rsidRDefault="002B0258" w:rsidP="002B0258">
      <w:pPr>
        <w:pStyle w:val="Default"/>
        <w:jc w:val="both"/>
        <w:rPr>
          <w:rFonts w:ascii="Times New Roman" w:hAnsi="Times New Roman" w:cs="Times New Roman"/>
          <w:color w:val="auto"/>
        </w:rPr>
      </w:pPr>
    </w:p>
    <w:p w14:paraId="65E33B61" w14:textId="77777777" w:rsidR="002B0258" w:rsidRPr="00BC209D" w:rsidRDefault="002B0258" w:rsidP="002B0258">
      <w:pPr>
        <w:pStyle w:val="Nadpis2"/>
        <w:jc w:val="both"/>
        <w:rPr>
          <w:color w:val="auto"/>
        </w:rPr>
      </w:pPr>
      <w:r w:rsidRPr="00BC209D">
        <w:rPr>
          <w:b/>
          <w:color w:val="auto"/>
        </w:rPr>
        <w:t xml:space="preserve">The validity of the card </w:t>
      </w:r>
      <w:r w:rsidRPr="00BC209D">
        <w:rPr>
          <w:color w:val="auto"/>
        </w:rPr>
        <w:t>is limited to the contract time determined by the responsible representative for COBA, for a period not exceeding 1 year. Possible extension of the smart card will be agreed upon by the responsible COBA representative with the administrator of the attendance system on the basis of the application for an extension of entry into the company premises in an editable electronic form in accordance with the COBA application for an extension of entry.</w:t>
      </w:r>
    </w:p>
    <w:p w14:paraId="5969F43E" w14:textId="77777777" w:rsidR="002B0258" w:rsidRPr="00BC209D" w:rsidRDefault="002B0258" w:rsidP="002B0258">
      <w:pPr>
        <w:jc w:val="both"/>
      </w:pPr>
    </w:p>
    <w:p w14:paraId="50CBDFF7" w14:textId="77777777" w:rsidR="002B0258" w:rsidRPr="00BC209D" w:rsidRDefault="002B0258" w:rsidP="002B0258">
      <w:pPr>
        <w:pStyle w:val="Nadpis2"/>
        <w:jc w:val="both"/>
        <w:rPr>
          <w:color w:val="auto"/>
        </w:rPr>
      </w:pPr>
      <w:r w:rsidRPr="00BC209D">
        <w:rPr>
          <w:b/>
          <w:color w:val="auto"/>
        </w:rPr>
        <w:t>The identification card may be removed</w:t>
      </w:r>
      <w:r w:rsidRPr="00BC209D">
        <w:rPr>
          <w:color w:val="auto"/>
        </w:rPr>
        <w:t xml:space="preserve"> by a decision of the Director of the ESH division based on a serious or repeated violation of the mandatory rules set out in this technical and organizational procedure. In urgent cases (unauthorized use, etc.), the card may be disabled by the attendance system administrator.</w:t>
      </w:r>
    </w:p>
    <w:p w14:paraId="385BE0B8" w14:textId="77777777" w:rsidR="002B0258" w:rsidRPr="00BC209D" w:rsidRDefault="002B0258" w:rsidP="002B0258">
      <w:pPr>
        <w:jc w:val="both"/>
      </w:pPr>
    </w:p>
    <w:p w14:paraId="37C8D274" w14:textId="77777777" w:rsidR="002B0258" w:rsidRPr="00BC209D" w:rsidRDefault="002B0258" w:rsidP="002B0258">
      <w:pPr>
        <w:pStyle w:val="Nadpis2"/>
        <w:jc w:val="both"/>
        <w:rPr>
          <w:color w:val="auto"/>
        </w:rPr>
      </w:pPr>
      <w:r w:rsidRPr="00BC209D">
        <w:rPr>
          <w:color w:val="auto"/>
        </w:rPr>
        <w:t xml:space="preserve">The issued </w:t>
      </w:r>
      <w:r w:rsidRPr="00BC209D">
        <w:rPr>
          <w:b/>
          <w:color w:val="auto"/>
          <w:szCs w:val="22"/>
        </w:rPr>
        <w:t>Temporary Card for employees of outsourced companies</w:t>
      </w:r>
      <w:r w:rsidRPr="00BC209D">
        <w:rPr>
          <w:color w:val="auto"/>
          <w:szCs w:val="22"/>
        </w:rPr>
        <w:t xml:space="preserve"> (</w:t>
      </w:r>
      <w:r w:rsidRPr="00BC209D">
        <w:rPr>
          <w:b/>
          <w:color w:val="auto"/>
          <w:szCs w:val="22"/>
        </w:rPr>
        <w:t>short-term without a photograph) and vehicle card</w:t>
      </w:r>
      <w:r w:rsidRPr="00BC209D">
        <w:rPr>
          <w:color w:val="auto"/>
        </w:rPr>
        <w:t xml:space="preserve"> is the property of Continental Barum s.r.o. No issuing fee is charged. These cards are issued by the administrator of the SO107 attendance system.</w:t>
      </w:r>
    </w:p>
    <w:p w14:paraId="2E3E7D4A" w14:textId="77777777" w:rsidR="002B0258" w:rsidRPr="00BC209D" w:rsidRDefault="002B0258" w:rsidP="002B0258">
      <w:pPr>
        <w:jc w:val="both"/>
      </w:pPr>
    </w:p>
    <w:p w14:paraId="2E594EDC" w14:textId="77777777" w:rsidR="002B0258" w:rsidRPr="00BC209D" w:rsidRDefault="002B0258" w:rsidP="002B0258">
      <w:pPr>
        <w:pStyle w:val="Nadpis2"/>
        <w:jc w:val="both"/>
        <w:rPr>
          <w:color w:val="auto"/>
        </w:rPr>
      </w:pPr>
      <w:r w:rsidRPr="00BC209D">
        <w:rPr>
          <w:color w:val="auto"/>
        </w:rPr>
        <w:t xml:space="preserve">The issuance of a </w:t>
      </w:r>
      <w:r w:rsidRPr="00BC209D">
        <w:rPr>
          <w:b/>
          <w:color w:val="auto"/>
        </w:rPr>
        <w:t>temporary card for employees of external companies (long-term) and</w:t>
      </w:r>
      <w:r w:rsidRPr="00BC209D">
        <w:rPr>
          <w:color w:val="auto"/>
        </w:rPr>
        <w:t xml:space="preserve"> a card for entry into the company's business premises is charged according to the rate indicated below. Cards are issued at the post office department, and payment of the fees associated with issuing the cards can be made by invoice or cash at the post office department at AB.</w:t>
      </w:r>
    </w:p>
    <w:p w14:paraId="333312A2" w14:textId="77777777" w:rsidR="002B0258" w:rsidRPr="00C16323" w:rsidRDefault="002B0258" w:rsidP="002B0258">
      <w:pPr>
        <w:rPr>
          <w:b/>
          <w:color w:val="FF0000"/>
        </w:rPr>
      </w:pPr>
    </w:p>
    <w:p w14:paraId="495E99FB" w14:textId="77777777" w:rsidR="002B0258" w:rsidRPr="00C72A9A" w:rsidRDefault="002B0258" w:rsidP="002B0258">
      <w:pPr>
        <w:rPr>
          <w:b/>
        </w:rPr>
      </w:pPr>
      <w:r>
        <w:rPr>
          <w:noProof/>
        </w:rPr>
        <w:drawing>
          <wp:inline distT="0" distB="0" distL="0" distR="0" wp14:anchorId="24291A3C" wp14:editId="57E035C7">
            <wp:extent cx="5732891" cy="2067560"/>
            <wp:effectExtent l="0" t="0" r="1270" b="889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948"/>
                    <a:stretch/>
                  </pic:blipFill>
                  <pic:spPr bwMode="auto">
                    <a:xfrm>
                      <a:off x="0" y="0"/>
                      <a:ext cx="5750789" cy="2074015"/>
                    </a:xfrm>
                    <a:prstGeom prst="rect">
                      <a:avLst/>
                    </a:prstGeom>
                    <a:noFill/>
                    <a:ln>
                      <a:noFill/>
                    </a:ln>
                    <a:extLst>
                      <a:ext uri="{53640926-AAD7-44D8-BBD7-CCE9431645EC}">
                        <a14:shadowObscured xmlns:a14="http://schemas.microsoft.com/office/drawing/2010/main"/>
                      </a:ext>
                    </a:extLst>
                  </pic:spPr>
                </pic:pic>
              </a:graphicData>
            </a:graphic>
          </wp:inline>
        </w:drawing>
      </w:r>
    </w:p>
    <w:p w14:paraId="4D4616D0" w14:textId="77777777" w:rsidR="002B0258" w:rsidRDefault="002B0258" w:rsidP="002B0258"/>
    <w:p w14:paraId="14E6013B" w14:textId="77777777" w:rsidR="002B0258" w:rsidRPr="00A6628B" w:rsidRDefault="002B0258" w:rsidP="002B0258">
      <w:pPr>
        <w:pStyle w:val="Nadpis2"/>
        <w:jc w:val="both"/>
      </w:pPr>
      <w:r>
        <w:t xml:space="preserve">A representative of an external company is obliged to </w:t>
      </w:r>
      <w:r w:rsidRPr="00BC209D">
        <w:rPr>
          <w:color w:val="auto"/>
        </w:rPr>
        <w:t xml:space="preserve">return the borrowed short-term employee Temporary Card immediately upon termination of the lease contract, service or construction works or employment relationship. The cards must be returned undamaged within 7 business days of termination of the contract to the attendance system </w:t>
      </w:r>
      <w:r>
        <w:t>administrator.</w:t>
      </w:r>
    </w:p>
    <w:p w14:paraId="56C9FBD7" w14:textId="77777777" w:rsidR="002B0258" w:rsidRPr="00C72A9A" w:rsidRDefault="002B0258" w:rsidP="002B0258">
      <w:pPr>
        <w:jc w:val="both"/>
        <w:rPr>
          <w:szCs w:val="24"/>
        </w:rPr>
      </w:pPr>
    </w:p>
    <w:p w14:paraId="1DCF44EB" w14:textId="77777777" w:rsidR="002B0258" w:rsidRPr="00C72A9A" w:rsidRDefault="002B0258" w:rsidP="002B0258">
      <w:pPr>
        <w:pStyle w:val="Nadpis2"/>
        <w:jc w:val="both"/>
      </w:pPr>
      <w:r>
        <w:t xml:space="preserve">The management employees of the external companies are required to immediately inform the COBA attendance system administrator (tel.  577 512 036, </w:t>
      </w:r>
      <w:hyperlink r:id="rId34" w:history="1">
        <w:r>
          <w:rPr>
            <w:rStyle w:val="Hypertextovodkaz"/>
            <w:color w:val="auto"/>
          </w:rPr>
          <w:t>ales.melichar@barum.cz</w:t>
        </w:r>
      </w:hyperlink>
      <w:r>
        <w:t>) about any changes to their employees related to the use (termination of employment, loss, theft, …).</w:t>
      </w:r>
    </w:p>
    <w:p w14:paraId="3393AEBC" w14:textId="77777777" w:rsidR="002B0258" w:rsidRPr="00C72A9A" w:rsidRDefault="002B0258" w:rsidP="002B0258">
      <w:pPr>
        <w:jc w:val="both"/>
      </w:pPr>
    </w:p>
    <w:p w14:paraId="43A32116" w14:textId="77777777" w:rsidR="002B0258" w:rsidRPr="00C72A9A" w:rsidRDefault="002B0258" w:rsidP="002B0258">
      <w:pPr>
        <w:pStyle w:val="Nadpis2"/>
        <w:jc w:val="both"/>
      </w:pPr>
      <w:r>
        <w:t>The Card users must adhere to the rules on the back of the ID card.</w:t>
      </w:r>
    </w:p>
    <w:p w14:paraId="64392B12" w14:textId="77777777" w:rsidR="002B0258" w:rsidRPr="00C72A9A" w:rsidRDefault="002B0258" w:rsidP="002B0258">
      <w:pPr>
        <w:jc w:val="both"/>
      </w:pPr>
    </w:p>
    <w:p w14:paraId="003648D4" w14:textId="77777777" w:rsidR="002B0258" w:rsidRPr="00C72A9A" w:rsidRDefault="002B0258" w:rsidP="002B0258">
      <w:pPr>
        <w:pStyle w:val="Nadpis1"/>
      </w:pPr>
      <w:r>
        <w:t>Checks of persons and vehicles at gates</w:t>
      </w:r>
    </w:p>
    <w:p w14:paraId="3D94A716" w14:textId="77777777" w:rsidR="002B0258" w:rsidRPr="00F11327" w:rsidRDefault="002B0258" w:rsidP="002B0258">
      <w:pPr>
        <w:pStyle w:val="Nadpis2"/>
        <w:jc w:val="both"/>
        <w:rPr>
          <w:color w:val="auto"/>
        </w:rPr>
      </w:pPr>
      <w:r>
        <w:rPr>
          <w:color w:val="auto"/>
        </w:rPr>
        <w:t xml:space="preserve">Every employee of an external company is required, at the request of the security service staff, to submit to a check of the contents of baggage carried across the gate. In the case of </w:t>
      </w:r>
      <w:r>
        <w:rPr>
          <w:color w:val="auto"/>
        </w:rPr>
        <w:lastRenderedPageBreak/>
        <w:t>vehicle passage, the driver is obliged to allow checking of the interior of the vehicle and the luggage compartment, including the breath test for alcohol or other addictive substances (see Article II, paragraph 4.2).</w:t>
      </w:r>
    </w:p>
    <w:p w14:paraId="0ADAC812" w14:textId="77777777" w:rsidR="002B0258" w:rsidRPr="00F11327" w:rsidRDefault="002B0258" w:rsidP="002B0258"/>
    <w:p w14:paraId="063A0A92" w14:textId="77777777" w:rsidR="002B0258" w:rsidRPr="00F11327" w:rsidRDefault="002B0258" w:rsidP="002B0258">
      <w:pPr>
        <w:pStyle w:val="Nadpis1"/>
      </w:pPr>
      <w:r>
        <w:t>Entry / exit of vehicles to and from the manufacturing premises</w:t>
      </w:r>
    </w:p>
    <w:p w14:paraId="7BB44712" w14:textId="77777777" w:rsidR="002B0258" w:rsidRPr="00F11327" w:rsidRDefault="002B0258" w:rsidP="002B0258">
      <w:pPr>
        <w:jc w:val="both"/>
      </w:pPr>
      <w:r>
        <w:t xml:space="preserve">In the </w:t>
      </w:r>
      <w:r w:rsidRPr="00BC209D">
        <w:t xml:space="preserve">production area, the rules of the road traffic, traffic signs and the prohibition of parking vehicles outside the reserved parking areas must be observed. Entry to the premises and parking of vehicles, construction machinery </w:t>
      </w:r>
      <w:r>
        <w:t>or handling equipment at marked or designated places is possible only in the following cases:</w:t>
      </w:r>
    </w:p>
    <w:p w14:paraId="4E177B0B" w14:textId="77777777" w:rsidR="002B0258" w:rsidRPr="00F11327" w:rsidRDefault="002B0258" w:rsidP="002B0258"/>
    <w:p w14:paraId="75D8386C" w14:textId="77777777" w:rsidR="002B0258" w:rsidRPr="00C72A9A" w:rsidRDefault="002B0258" w:rsidP="002B0258">
      <w:pPr>
        <w:pStyle w:val="Nadpis2"/>
        <w:jc w:val="both"/>
        <w:rPr>
          <w:b/>
          <w:color w:val="auto"/>
        </w:rPr>
      </w:pPr>
      <w:r>
        <w:rPr>
          <w:b/>
          <w:color w:val="auto"/>
        </w:rPr>
        <w:t>Transport of goods and materials to and from the premises</w:t>
      </w:r>
    </w:p>
    <w:p w14:paraId="02F988DD" w14:textId="77777777" w:rsidR="002B0258" w:rsidRPr="00C72A9A" w:rsidRDefault="002B0258" w:rsidP="002B0258">
      <w:pPr>
        <w:pStyle w:val="Nadpis2"/>
        <w:numPr>
          <w:ilvl w:val="0"/>
          <w:numId w:val="0"/>
        </w:numPr>
        <w:ind w:left="993"/>
        <w:jc w:val="both"/>
      </w:pPr>
      <w:r>
        <w:rPr>
          <w:color w:val="auto"/>
        </w:rPr>
        <w:t>Transport of goods and materials through the gate must be documented (pass, invoice, delivery note, receipt, order, claim certificate, proof of return).</w:t>
      </w:r>
    </w:p>
    <w:p w14:paraId="3A04430D" w14:textId="77777777" w:rsidR="002B0258" w:rsidRPr="00C72A9A" w:rsidRDefault="002B0258" w:rsidP="002B0258">
      <w:pPr>
        <w:pStyle w:val="Nadpis2"/>
        <w:jc w:val="both"/>
        <w:rPr>
          <w:b/>
          <w:color w:val="auto"/>
        </w:rPr>
      </w:pPr>
      <w:r>
        <w:rPr>
          <w:b/>
          <w:color w:val="auto"/>
        </w:rPr>
        <w:t xml:space="preserve">Entry of passenger vehicles </w:t>
      </w:r>
    </w:p>
    <w:p w14:paraId="508D2F7A" w14:textId="77777777" w:rsidR="002B0258" w:rsidRPr="00C72A9A" w:rsidRDefault="002B0258" w:rsidP="002B0258">
      <w:pPr>
        <w:pStyle w:val="Nadpis2"/>
        <w:numPr>
          <w:ilvl w:val="0"/>
          <w:numId w:val="0"/>
        </w:numPr>
        <w:ind w:left="993"/>
        <w:jc w:val="both"/>
        <w:rPr>
          <w:color w:val="auto"/>
        </w:rPr>
      </w:pPr>
      <w:r>
        <w:rPr>
          <w:color w:val="auto"/>
        </w:rPr>
        <w:t>Entry of passenger vehicles (outside the visitor system) to the premises is possible on the basis of a written request, submitted to the department contractually related to the contractor and on the basis of legitimacy of this ESH request, and the subsequently issued chipcard.</w:t>
      </w:r>
    </w:p>
    <w:p w14:paraId="53633F6C" w14:textId="77777777" w:rsidR="002B0258" w:rsidRPr="00C72A9A" w:rsidRDefault="002B0258" w:rsidP="002B0258">
      <w:pPr>
        <w:pStyle w:val="Nadpis2"/>
        <w:jc w:val="both"/>
        <w:rPr>
          <w:b/>
          <w:color w:val="auto"/>
        </w:rPr>
      </w:pPr>
      <w:r>
        <w:rPr>
          <w:b/>
          <w:color w:val="auto"/>
        </w:rPr>
        <w:t>Visitors</w:t>
      </w:r>
    </w:p>
    <w:p w14:paraId="218505DA" w14:textId="77777777" w:rsidR="002B0258" w:rsidRPr="00C72A9A" w:rsidRDefault="002B0258" w:rsidP="002B0258">
      <w:pPr>
        <w:pStyle w:val="Nadpis2"/>
        <w:numPr>
          <w:ilvl w:val="0"/>
          <w:numId w:val="0"/>
        </w:numPr>
        <w:ind w:left="993"/>
        <w:jc w:val="both"/>
        <w:rPr>
          <w:color w:val="auto"/>
        </w:rPr>
      </w:pPr>
      <w:r>
        <w:rPr>
          <w:color w:val="auto"/>
        </w:rPr>
        <w:t>Visitors are also considered to be persons in the vehicle other than the driver, who need their own chip cards to enter the manufacturing premises. These persons shall be recorded and cards issued by security agency staff at the cargo gate. Their entry must be approved by a responsible employee of the division indicated by the visitor.</w:t>
      </w:r>
    </w:p>
    <w:p w14:paraId="073E3A17" w14:textId="77777777" w:rsidR="002B0258" w:rsidRPr="00C72A9A" w:rsidRDefault="002B0258" w:rsidP="002B0258">
      <w:pPr>
        <w:pStyle w:val="Nadpis2"/>
        <w:jc w:val="both"/>
        <w:rPr>
          <w:b/>
          <w:color w:val="auto"/>
        </w:rPr>
      </w:pPr>
      <w:r>
        <w:rPr>
          <w:b/>
          <w:color w:val="auto"/>
        </w:rPr>
        <w:t>Extraordinary entry</w:t>
      </w:r>
    </w:p>
    <w:p w14:paraId="7947392D" w14:textId="77777777" w:rsidR="002B0258" w:rsidRPr="00C72A9A" w:rsidRDefault="002B0258" w:rsidP="002B0258">
      <w:pPr>
        <w:pStyle w:val="Nadpis2"/>
        <w:numPr>
          <w:ilvl w:val="0"/>
          <w:numId w:val="0"/>
        </w:numPr>
        <w:ind w:left="993"/>
        <w:jc w:val="both"/>
        <w:rPr>
          <w:color w:val="auto"/>
        </w:rPr>
      </w:pPr>
      <w:r>
        <w:rPr>
          <w:color w:val="auto"/>
        </w:rPr>
        <w:t xml:space="preserve">Extraordinary entry of passenger vehicles are permitted only upon the consent of the head of the division contractually related to the customer on the basis of an issued visitor card. Under extraordinary circumstances, entry may be approved by another responsible employee. </w:t>
      </w:r>
    </w:p>
    <w:p w14:paraId="3C6975B9" w14:textId="77777777" w:rsidR="002B0258" w:rsidRPr="00C72A9A" w:rsidRDefault="002B0258" w:rsidP="002B0258">
      <w:pPr>
        <w:pStyle w:val="Nadpis2"/>
        <w:jc w:val="both"/>
        <w:rPr>
          <w:b/>
          <w:color w:val="auto"/>
        </w:rPr>
      </w:pPr>
      <w:r>
        <w:rPr>
          <w:b/>
          <w:color w:val="auto"/>
        </w:rPr>
        <w:t>Compliance with traffic regulations</w:t>
      </w:r>
    </w:p>
    <w:p w14:paraId="34D61625" w14:textId="77777777" w:rsidR="002B0258" w:rsidRPr="00C72A9A" w:rsidRDefault="002B0258" w:rsidP="002B0258">
      <w:pPr>
        <w:pStyle w:val="Nadpis2"/>
        <w:numPr>
          <w:ilvl w:val="0"/>
          <w:numId w:val="0"/>
        </w:numPr>
        <w:ind w:left="993"/>
        <w:jc w:val="both"/>
        <w:rPr>
          <w:color w:val="auto"/>
        </w:rPr>
      </w:pPr>
      <w:r>
        <w:rPr>
          <w:color w:val="auto"/>
        </w:rPr>
        <w:t>The drivers shall comply with the specified speed in the premises - max. 30 km per hour on the outdoor roads. The maximum permissible speed for indoor roads (e.g. in the manufacturing hall) is 10 km per hour.</w:t>
      </w:r>
    </w:p>
    <w:p w14:paraId="141C5E6A" w14:textId="77777777" w:rsidR="002B0258" w:rsidRPr="00C72A9A" w:rsidRDefault="002B0258" w:rsidP="002B0258">
      <w:pPr>
        <w:pStyle w:val="Nadpis2"/>
      </w:pPr>
      <w:r>
        <w:t>Entry to the production and storage facilities</w:t>
      </w:r>
    </w:p>
    <w:p w14:paraId="1F5EBB3D" w14:textId="77777777" w:rsidR="002B0258" w:rsidRPr="00FA3B06" w:rsidRDefault="002B0258" w:rsidP="002B0258">
      <w:pPr>
        <w:pStyle w:val="Nadpis2"/>
        <w:numPr>
          <w:ilvl w:val="0"/>
          <w:numId w:val="0"/>
        </w:numPr>
        <w:ind w:left="993"/>
        <w:jc w:val="both"/>
        <w:rPr>
          <w:color w:val="auto"/>
        </w:rPr>
      </w:pPr>
      <w:r>
        <w:rPr>
          <w:color w:val="auto"/>
        </w:rPr>
        <w:t xml:space="preserve">Only possible in order to transport materials and tools that cannot be easily transported to the place of job performance. Not applicable to construction equipment (cranes, ...). After </w:t>
      </w:r>
      <w:r w:rsidRPr="00FA3B06">
        <w:rPr>
          <w:color w:val="auto"/>
        </w:rPr>
        <w:t>unloading material, (tools, ...), vehicles must immediately leave the indoor premises.</w:t>
      </w:r>
    </w:p>
    <w:p w14:paraId="1041C584" w14:textId="77777777" w:rsidR="002B0258" w:rsidRPr="00FA3B06" w:rsidRDefault="002B0258" w:rsidP="002B0258">
      <w:pPr>
        <w:pStyle w:val="Nadpis2"/>
        <w:rPr>
          <w:b/>
          <w:bCs/>
          <w:color w:val="auto"/>
        </w:rPr>
      </w:pPr>
      <w:r w:rsidRPr="00FA3B06">
        <w:rPr>
          <w:b/>
          <w:bCs/>
          <w:color w:val="auto"/>
        </w:rPr>
        <w:t xml:space="preserve">All parking cars in CoBa zone </w:t>
      </w:r>
    </w:p>
    <w:p w14:paraId="46430ED4" w14:textId="77777777" w:rsidR="002B0258" w:rsidRPr="00FA3B06" w:rsidRDefault="002B0258" w:rsidP="002B0258">
      <w:pPr>
        <w:pStyle w:val="Nadpis2"/>
        <w:numPr>
          <w:ilvl w:val="0"/>
          <w:numId w:val="0"/>
        </w:numPr>
        <w:ind w:left="928"/>
        <w:rPr>
          <w:b/>
          <w:bCs/>
          <w:color w:val="auto"/>
        </w:rPr>
      </w:pPr>
      <w:r w:rsidRPr="00FA3B06">
        <w:rPr>
          <w:color w:val="auto"/>
        </w:rPr>
        <w:t xml:space="preserve">must have visibly seen the phone nr. of the driver with name of the company due to contacting the driver in case of parking change due to accident, unauthorized parking, transfer of abnormal loads.  </w:t>
      </w:r>
    </w:p>
    <w:p w14:paraId="159CA57F" w14:textId="77777777" w:rsidR="002B0258" w:rsidRPr="00C72A9A" w:rsidRDefault="002B0258" w:rsidP="002B0258">
      <w:pPr>
        <w:jc w:val="both"/>
        <w:rPr>
          <w:b/>
        </w:rPr>
      </w:pPr>
    </w:p>
    <w:p w14:paraId="3585C1BE" w14:textId="77777777" w:rsidR="002B0258" w:rsidRPr="00C72A9A" w:rsidRDefault="002B0258" w:rsidP="002B0258">
      <w:pPr>
        <w:pStyle w:val="Nadpis1"/>
        <w:jc w:val="both"/>
      </w:pPr>
      <w:r>
        <w:t>Using bicycles and other means of transport in the COBA premises</w:t>
      </w:r>
    </w:p>
    <w:p w14:paraId="6766703C" w14:textId="77777777" w:rsidR="002B0258" w:rsidRPr="00B861C6" w:rsidRDefault="002B0258" w:rsidP="002B0258">
      <w:pPr>
        <w:pStyle w:val="Nadpis2"/>
        <w:jc w:val="both"/>
        <w:rPr>
          <w:color w:val="auto"/>
        </w:rPr>
      </w:pPr>
      <w:r>
        <w:rPr>
          <w:color w:val="auto"/>
        </w:rPr>
        <w:t xml:space="preserve">The company shall register the bicycle at their own expense a have it marked in the Zimmermann bicycle shop (Building no. 120, company track, tel. 777 880 809). Used bikes must be in good technical condition according to the applicable legislation. Cyclists have </w:t>
      </w:r>
      <w:r>
        <w:rPr>
          <w:color w:val="auto"/>
        </w:rPr>
        <w:lastRenderedPageBreak/>
        <w:t xml:space="preserve">to be properly illuminated under reduced visibility on outdoor roads. It is recommended to </w:t>
      </w:r>
      <w:r w:rsidRPr="00B861C6">
        <w:rPr>
          <w:color w:val="auto"/>
        </w:rPr>
        <w:t>wear a reflective vest.</w:t>
      </w:r>
    </w:p>
    <w:p w14:paraId="5FECA24F" w14:textId="77777777" w:rsidR="002B0258" w:rsidRPr="00B861C6" w:rsidRDefault="002B0258" w:rsidP="002B0258">
      <w:pPr>
        <w:pStyle w:val="Nadpis2"/>
        <w:jc w:val="both"/>
        <w:rPr>
          <w:color w:val="auto"/>
        </w:rPr>
      </w:pPr>
      <w:r w:rsidRPr="00B861C6">
        <w:rPr>
          <w:color w:val="auto"/>
        </w:rPr>
        <w:t>Bicycles are used only for work duties. Outside of working hours, bicycles must be parked at the bicycle user's workplace. Bicycles are not to be used for transport from the gate to the workplace and back.</w:t>
      </w:r>
    </w:p>
    <w:p w14:paraId="141B9BDA" w14:textId="77777777" w:rsidR="002B0258" w:rsidRPr="00B861C6" w:rsidRDefault="002B0258" w:rsidP="002B0258">
      <w:pPr>
        <w:pStyle w:val="Nadpis2"/>
        <w:jc w:val="both"/>
        <w:rPr>
          <w:color w:val="auto"/>
        </w:rPr>
      </w:pPr>
      <w:r w:rsidRPr="00B861C6">
        <w:rPr>
          <w:color w:val="auto"/>
        </w:rPr>
        <w:t xml:space="preserve">Untagged and unregistered bikes in the central records of the ESH Division will be removed without replacement </w:t>
      </w:r>
    </w:p>
    <w:p w14:paraId="0236A3EF" w14:textId="77777777" w:rsidR="002B0258" w:rsidRPr="00C72A9A" w:rsidRDefault="002B0258" w:rsidP="002B0258">
      <w:pPr>
        <w:pStyle w:val="Nadpis2"/>
        <w:jc w:val="both"/>
        <w:rPr>
          <w:color w:val="auto"/>
        </w:rPr>
      </w:pPr>
      <w:r>
        <w:rPr>
          <w:color w:val="auto"/>
        </w:rPr>
        <w:t>Bicycles without identification chip card are not allowed to enter or exit to or from the company premises. Bicycle identification chip card shall be issued by ESH based on the "Request for permission to enter".</w:t>
      </w:r>
    </w:p>
    <w:p w14:paraId="053BC1F9" w14:textId="77777777" w:rsidR="002B0258" w:rsidRPr="00C72A9A" w:rsidRDefault="002B0258" w:rsidP="002B0258">
      <w:pPr>
        <w:pStyle w:val="Nadpis2"/>
        <w:jc w:val="both"/>
        <w:rPr>
          <w:color w:val="auto"/>
        </w:rPr>
      </w:pPr>
      <w:r>
        <w:rPr>
          <w:color w:val="auto"/>
        </w:rPr>
        <w:t xml:space="preserve"> It is forbidden to use private bicycles, scooters, roller skates, skateboards and similar means for the regular transport in the premises.</w:t>
      </w:r>
    </w:p>
    <w:p w14:paraId="608D1F23" w14:textId="77777777" w:rsidR="002B0258" w:rsidRPr="00C72A9A" w:rsidRDefault="002B0258" w:rsidP="002B0258">
      <w:pPr>
        <w:jc w:val="both"/>
      </w:pPr>
    </w:p>
    <w:p w14:paraId="20F05C99" w14:textId="77777777" w:rsidR="002B0258" w:rsidRPr="00C72A9A" w:rsidRDefault="002B0258" w:rsidP="002B0258">
      <w:pPr>
        <w:pStyle w:val="Nadpis1"/>
        <w:jc w:val="both"/>
      </w:pPr>
      <w:r>
        <w:t>Organization of transferring economic resources</w:t>
      </w:r>
    </w:p>
    <w:p w14:paraId="401D0A70" w14:textId="77777777" w:rsidR="002B0258" w:rsidRPr="00C72A9A" w:rsidRDefault="002B0258" w:rsidP="002B0258">
      <w:pPr>
        <w:jc w:val="both"/>
        <w:rPr>
          <w:szCs w:val="24"/>
        </w:rPr>
      </w:pPr>
      <w:r>
        <w:t>The rules for the transfer of economic resources are described in Pass rules (Executive Committee Directive no. S06OS) Continental Barum s.r.o. Otrokovice to perform its tasks.</w:t>
      </w:r>
    </w:p>
    <w:p w14:paraId="35262EA6" w14:textId="77777777" w:rsidR="002B0258" w:rsidRPr="00C72A9A" w:rsidRDefault="002B0258" w:rsidP="002B0258">
      <w:pPr>
        <w:jc w:val="both"/>
        <w:rPr>
          <w:szCs w:val="24"/>
        </w:rPr>
      </w:pPr>
    </w:p>
    <w:p w14:paraId="14D8667B" w14:textId="77777777" w:rsidR="002B0258" w:rsidRPr="00B861C6" w:rsidRDefault="002B0258" w:rsidP="002B0258">
      <w:pPr>
        <w:pStyle w:val="Nadpis2"/>
        <w:jc w:val="both"/>
        <w:rPr>
          <w:color w:val="auto"/>
        </w:rPr>
      </w:pPr>
      <w:r>
        <w:rPr>
          <w:color w:val="auto"/>
        </w:rPr>
        <w:t xml:space="preserve">A contractor or its carrier shall, when moving material, goods, tools and other items to the premises of COBA, which it intends to subsequently transport out, present a delivery note or draw up "List of tools and materials" at the gate. This document shall be confirmed by security guards at </w:t>
      </w:r>
      <w:r w:rsidRPr="00B861C6">
        <w:rPr>
          <w:color w:val="auto"/>
        </w:rPr>
        <w:t>the gate of COBA.</w:t>
      </w:r>
    </w:p>
    <w:p w14:paraId="4CE03DCC" w14:textId="77777777" w:rsidR="002B0258" w:rsidRPr="00B861C6" w:rsidRDefault="002B0258" w:rsidP="002B0258">
      <w:pPr>
        <w:pStyle w:val="Nadpis2"/>
        <w:jc w:val="both"/>
        <w:rPr>
          <w:color w:val="auto"/>
        </w:rPr>
      </w:pPr>
      <w:r w:rsidRPr="00B861C6">
        <w:rPr>
          <w:color w:val="auto"/>
        </w:rPr>
        <w:t>The property of a contractor, which will not be properly documented upon exit from the premises of COBA, will not be released from COBA premises. The activity of the carrier shall in this case be considered as gross breach of contractual relations.</w:t>
      </w:r>
    </w:p>
    <w:p w14:paraId="51AF8F07" w14:textId="77777777" w:rsidR="002B0258" w:rsidRPr="00B861C6" w:rsidRDefault="002B0258" w:rsidP="002B0258">
      <w:pPr>
        <w:jc w:val="both"/>
      </w:pPr>
    </w:p>
    <w:p w14:paraId="570EEA2A" w14:textId="77777777" w:rsidR="002B0258" w:rsidRPr="00B861C6" w:rsidRDefault="002B0258" w:rsidP="002B0258">
      <w:pPr>
        <w:pStyle w:val="Nadpis1"/>
        <w:jc w:val="both"/>
      </w:pPr>
      <w:r w:rsidRPr="00B861C6">
        <w:t>Key policy</w:t>
      </w:r>
    </w:p>
    <w:p w14:paraId="723A394D" w14:textId="77777777" w:rsidR="002B0258" w:rsidRPr="00B861C6" w:rsidRDefault="002B0258" w:rsidP="002B0258">
      <w:pPr>
        <w:jc w:val="both"/>
      </w:pPr>
      <w:r w:rsidRPr="00B861C6">
        <w:t>Obligations of an outsourced company with permanent residence (establishment) on the premises:</w:t>
      </w:r>
    </w:p>
    <w:p w14:paraId="3EB53C54" w14:textId="77777777" w:rsidR="002B0258" w:rsidRPr="000D11E9" w:rsidRDefault="002B0258" w:rsidP="002B0258">
      <w:pPr>
        <w:pStyle w:val="Nadpis2"/>
        <w:jc w:val="both"/>
        <w:rPr>
          <w:color w:val="auto"/>
        </w:rPr>
      </w:pPr>
      <w:r w:rsidRPr="00B861C6">
        <w:rPr>
          <w:color w:val="auto"/>
        </w:rPr>
        <w:t xml:space="preserve">The authorized representative of the external company shall hand over two keys from the premises used by the company to the </w:t>
      </w:r>
      <w:r>
        <w:rPr>
          <w:color w:val="auto"/>
        </w:rPr>
        <w:t xml:space="preserve">security agency employee in the administration </w:t>
      </w:r>
      <w:r w:rsidRPr="00B861C6">
        <w:rPr>
          <w:color w:val="auto"/>
        </w:rPr>
        <w:t xml:space="preserve">building. According to COBA directive for key policy, one key shall be sealed and stored at the gatehouse AB and the other key shall be handed over by the security guard to the the Fire Protection Department and FRS employee, who will seal and store it in case of a fire response in the corresponding </w:t>
      </w:r>
      <w:r>
        <w:rPr>
          <w:color w:val="auto"/>
        </w:rPr>
        <w:t>premises. The security guard shall issue a written confirmation of the registration of keys for safekeeping.</w:t>
      </w:r>
    </w:p>
    <w:p w14:paraId="49D83802" w14:textId="77777777" w:rsidR="002B0258" w:rsidRPr="00C72A9A" w:rsidRDefault="002B0258" w:rsidP="002B0258">
      <w:pPr>
        <w:pStyle w:val="Nadpis2"/>
        <w:jc w:val="both"/>
        <w:rPr>
          <w:color w:val="auto"/>
        </w:rPr>
      </w:pPr>
      <w:r>
        <w:rPr>
          <w:color w:val="auto"/>
        </w:rPr>
        <w:t>The damage to property due to non-compliance with the key policy shall fall under the responsibility of the outsourced company employee ensuring the key policy, or its executive.</w:t>
      </w:r>
    </w:p>
    <w:p w14:paraId="06E9883C" w14:textId="77777777" w:rsidR="002B0258" w:rsidRDefault="002B0258" w:rsidP="002B0258">
      <w:pPr>
        <w:jc w:val="both"/>
      </w:pPr>
    </w:p>
    <w:p w14:paraId="481C21AA" w14:textId="77777777" w:rsidR="002B0258" w:rsidRPr="00C72A9A" w:rsidRDefault="002B0258" w:rsidP="002B0258">
      <w:pPr>
        <w:pStyle w:val="Nadpis1"/>
        <w:jc w:val="both"/>
      </w:pPr>
      <w:r>
        <w:t>Special precautions</w:t>
      </w:r>
    </w:p>
    <w:p w14:paraId="7A44559D" w14:textId="77777777" w:rsidR="002B0258" w:rsidRPr="00BC209D" w:rsidRDefault="002B0258" w:rsidP="002B0258">
      <w:pPr>
        <w:pStyle w:val="Nadpis2"/>
        <w:jc w:val="both"/>
        <w:rPr>
          <w:color w:val="auto"/>
        </w:rPr>
      </w:pPr>
      <w:r w:rsidRPr="00BC209D">
        <w:rPr>
          <w:color w:val="auto"/>
        </w:rPr>
        <w:t>Every employee of an external company must comply with the measures established by the Continental Barum crisis team.</w:t>
      </w:r>
    </w:p>
    <w:p w14:paraId="2A956697" w14:textId="77777777" w:rsidR="002B0258" w:rsidRPr="00BC209D" w:rsidRDefault="002B0258" w:rsidP="002B0258">
      <w:pPr>
        <w:jc w:val="both"/>
      </w:pPr>
    </w:p>
    <w:p w14:paraId="408D80C1" w14:textId="77777777" w:rsidR="002B0258" w:rsidRPr="00BC209D" w:rsidRDefault="002B0258" w:rsidP="002B0258">
      <w:pPr>
        <w:pStyle w:val="Nadpis2"/>
        <w:jc w:val="both"/>
        <w:rPr>
          <w:color w:val="auto"/>
        </w:rPr>
      </w:pPr>
      <w:r w:rsidRPr="00BC209D">
        <w:rPr>
          <w:color w:val="auto"/>
        </w:rPr>
        <w:t>Taking photos and video recordings in the premises is forbidden  (even with a mobile phone).</w:t>
      </w:r>
    </w:p>
    <w:p w14:paraId="0F91340C" w14:textId="77777777" w:rsidR="002B0258" w:rsidRPr="00BC209D" w:rsidRDefault="002B0258" w:rsidP="002B0258">
      <w:pPr>
        <w:pStyle w:val="Nadpis2"/>
        <w:jc w:val="both"/>
        <w:rPr>
          <w:color w:val="auto"/>
        </w:rPr>
      </w:pPr>
      <w:r w:rsidRPr="00BC209D">
        <w:rPr>
          <w:color w:val="auto"/>
        </w:rPr>
        <w:lastRenderedPageBreak/>
        <w:t>Taking photos and video recordings is possible only with the prior approval of the executive of the VT division, who may authorise the Head of ESH to issue the approval.</w:t>
      </w:r>
    </w:p>
    <w:p w14:paraId="50867238" w14:textId="77777777" w:rsidR="002B0258" w:rsidRPr="00BC209D" w:rsidRDefault="002B0258" w:rsidP="002B0258">
      <w:pPr>
        <w:pStyle w:val="Nadpis2"/>
        <w:jc w:val="both"/>
        <w:rPr>
          <w:color w:val="auto"/>
        </w:rPr>
      </w:pPr>
      <w:r w:rsidRPr="00BC209D">
        <w:rPr>
          <w:color w:val="auto"/>
        </w:rPr>
        <w:t xml:space="preserve">There is a surveillance camera </w:t>
      </w:r>
      <w:r w:rsidRPr="009653C8">
        <w:rPr>
          <w:color w:val="auto"/>
        </w:rPr>
        <w:t xml:space="preserve">system with recording installed </w:t>
      </w:r>
      <w:r w:rsidRPr="00BC209D">
        <w:rPr>
          <w:color w:val="auto"/>
        </w:rPr>
        <w:t>in the COBA premises.</w:t>
      </w:r>
    </w:p>
    <w:p w14:paraId="50D8C195" w14:textId="77777777" w:rsidR="002B0258" w:rsidRPr="00BC209D" w:rsidRDefault="002B0258" w:rsidP="002B0258">
      <w:pPr>
        <w:jc w:val="both"/>
      </w:pPr>
    </w:p>
    <w:p w14:paraId="268758E8" w14:textId="77777777" w:rsidR="002B0258" w:rsidRPr="00BC209D" w:rsidRDefault="002B0258" w:rsidP="002B0258">
      <w:pPr>
        <w:pStyle w:val="Nadpis1"/>
        <w:jc w:val="both"/>
      </w:pPr>
      <w:r w:rsidRPr="00BC209D">
        <w:t>Suspected crimes</w:t>
      </w:r>
    </w:p>
    <w:p w14:paraId="316A85B6" w14:textId="77777777" w:rsidR="002B0258" w:rsidRPr="00BC209D" w:rsidRDefault="002B0258" w:rsidP="002B0258">
      <w:pPr>
        <w:jc w:val="both"/>
      </w:pPr>
      <w:r w:rsidRPr="00BC209D">
        <w:t>For the protection of property, there is notification obligation:</w:t>
      </w:r>
    </w:p>
    <w:p w14:paraId="5E987141" w14:textId="77777777" w:rsidR="002B0258" w:rsidRPr="00BC209D" w:rsidRDefault="002B0258" w:rsidP="002B0258">
      <w:pPr>
        <w:pStyle w:val="Nadpis2"/>
        <w:jc w:val="both"/>
        <w:rPr>
          <w:color w:val="auto"/>
        </w:rPr>
      </w:pPr>
      <w:r w:rsidRPr="00BC209D">
        <w:rPr>
          <w:color w:val="auto"/>
        </w:rPr>
        <w:t xml:space="preserve">For any suspected crimes. </w:t>
      </w:r>
    </w:p>
    <w:p w14:paraId="193DB829" w14:textId="77777777" w:rsidR="002B0258" w:rsidRPr="00BC209D" w:rsidRDefault="002B0258" w:rsidP="002B0258">
      <w:pPr>
        <w:pStyle w:val="Nadpis2"/>
        <w:jc w:val="both"/>
        <w:rPr>
          <w:color w:val="auto"/>
        </w:rPr>
      </w:pPr>
      <w:r w:rsidRPr="00BC209D">
        <w:rPr>
          <w:color w:val="auto"/>
        </w:rPr>
        <w:t>In the case where there was no damage, but a violent burglary or overcoming an obstacle in one of the premises of COBA has been proved.</w:t>
      </w:r>
    </w:p>
    <w:p w14:paraId="6FCEC5CC" w14:textId="77777777" w:rsidR="002B0258" w:rsidRPr="00BC209D" w:rsidRDefault="002B0258" w:rsidP="002B0258">
      <w:pPr>
        <w:pStyle w:val="Nadpis2"/>
        <w:jc w:val="both"/>
        <w:rPr>
          <w:color w:val="auto"/>
        </w:rPr>
      </w:pPr>
      <w:r w:rsidRPr="00BC209D">
        <w:rPr>
          <w:color w:val="auto"/>
        </w:rPr>
        <w:t>Suspected crimes shall be notified to the ESH Division employee or shift controller of the security agency in the premises of COBA on telephone number:</w:t>
      </w:r>
    </w:p>
    <w:p w14:paraId="6A871932" w14:textId="77777777" w:rsidR="002B0258" w:rsidRPr="00BC209D" w:rsidRDefault="002B0258" w:rsidP="002B0258">
      <w:pPr>
        <w:pStyle w:val="Default"/>
        <w:numPr>
          <w:ilvl w:val="0"/>
          <w:numId w:val="27"/>
        </w:numPr>
        <w:ind w:left="1418" w:hanging="425"/>
        <w:jc w:val="both"/>
        <w:rPr>
          <w:rFonts w:ascii="Times New Roman" w:hAnsi="Times New Roman" w:cs="Times New Roman"/>
          <w:color w:val="auto"/>
        </w:rPr>
      </w:pPr>
      <w:r w:rsidRPr="00BC209D">
        <w:rPr>
          <w:rFonts w:ascii="Times New Roman" w:hAnsi="Times New Roman"/>
          <w:color w:val="auto"/>
        </w:rPr>
        <w:t>during working hours (OS ESH)</w:t>
      </w:r>
      <w:r w:rsidRPr="00BC209D">
        <w:rPr>
          <w:rFonts w:ascii="Times New Roman" w:hAnsi="Times New Roman"/>
          <w:color w:val="auto"/>
        </w:rPr>
        <w:tab/>
      </w:r>
      <w:r w:rsidRPr="00BC209D">
        <w:rPr>
          <w:rFonts w:ascii="Times New Roman" w:hAnsi="Times New Roman"/>
          <w:color w:val="auto"/>
        </w:rPr>
        <w:tab/>
      </w:r>
      <w:r w:rsidRPr="00BC209D">
        <w:rPr>
          <w:rFonts w:ascii="Times New Roman" w:hAnsi="Times New Roman"/>
          <w:color w:val="auto"/>
        </w:rPr>
        <w:tab/>
        <w:t>tel.: 2263, 724 040 373</w:t>
      </w:r>
    </w:p>
    <w:p w14:paraId="5BDE7731" w14:textId="77777777" w:rsidR="002B0258" w:rsidRPr="00BC209D" w:rsidRDefault="002B0258" w:rsidP="002B0258">
      <w:pPr>
        <w:overflowPunct/>
        <w:autoSpaceDE/>
        <w:autoSpaceDN/>
        <w:adjustRightInd/>
        <w:ind w:left="5664" w:firstLine="432"/>
        <w:jc w:val="both"/>
        <w:textAlignment w:val="auto"/>
      </w:pPr>
      <w:r w:rsidRPr="00BC209D">
        <w:t>3285, 735 728 483</w:t>
      </w:r>
    </w:p>
    <w:p w14:paraId="008F7F73" w14:textId="77777777" w:rsidR="002B0258" w:rsidRPr="00BC209D" w:rsidRDefault="002B0258" w:rsidP="002B0258">
      <w:pPr>
        <w:pStyle w:val="Default"/>
        <w:numPr>
          <w:ilvl w:val="0"/>
          <w:numId w:val="27"/>
        </w:numPr>
        <w:ind w:left="1418" w:hanging="425"/>
        <w:jc w:val="both"/>
        <w:rPr>
          <w:rFonts w:ascii="Times New Roman" w:hAnsi="Times New Roman" w:cs="Times New Roman"/>
          <w:color w:val="auto"/>
        </w:rPr>
      </w:pPr>
      <w:r w:rsidRPr="00BC209D">
        <w:rPr>
          <w:rFonts w:ascii="Times New Roman" w:hAnsi="Times New Roman"/>
          <w:color w:val="auto"/>
        </w:rPr>
        <w:t>outside working hours (shift controller)</w:t>
      </w:r>
      <w:r w:rsidRPr="00BC209D">
        <w:rPr>
          <w:rFonts w:ascii="Times New Roman" w:hAnsi="Times New Roman"/>
          <w:color w:val="auto"/>
        </w:rPr>
        <w:tab/>
        <w:t>phone: 2585, 721 220 621</w:t>
      </w:r>
    </w:p>
    <w:p w14:paraId="1C1920CB" w14:textId="77777777" w:rsidR="002B0258" w:rsidRPr="00BC209D" w:rsidRDefault="002B0258" w:rsidP="002B0258">
      <w:pPr>
        <w:pStyle w:val="Default"/>
        <w:ind w:left="1418"/>
        <w:jc w:val="both"/>
        <w:rPr>
          <w:rFonts w:ascii="Times New Roman" w:hAnsi="Times New Roman" w:cs="Times New Roman"/>
          <w:color w:val="auto"/>
        </w:rPr>
      </w:pPr>
    </w:p>
    <w:p w14:paraId="0B0BC033" w14:textId="77777777" w:rsidR="002B0258" w:rsidRPr="00BC209D" w:rsidRDefault="002B0258" w:rsidP="002B0258">
      <w:pPr>
        <w:tabs>
          <w:tab w:val="left" w:pos="1276"/>
        </w:tabs>
        <w:ind w:left="397"/>
        <w:jc w:val="both"/>
      </w:pPr>
    </w:p>
    <w:p w14:paraId="5CD92933" w14:textId="77777777" w:rsidR="002B0258" w:rsidRPr="00BC209D" w:rsidRDefault="002B0258" w:rsidP="002B0258">
      <w:pPr>
        <w:pStyle w:val="Nadpis1"/>
        <w:jc w:val="both"/>
      </w:pPr>
      <w:r w:rsidRPr="00BC209D">
        <w:t>Bomb or other security threat to the manufacturing premises</w:t>
      </w:r>
    </w:p>
    <w:p w14:paraId="120E625C" w14:textId="77777777" w:rsidR="002B0258" w:rsidRPr="00BC209D" w:rsidRDefault="002B0258" w:rsidP="002B0258">
      <w:pPr>
        <w:pStyle w:val="Nadpis2"/>
        <w:ind w:left="567" w:hanging="567"/>
        <w:jc w:val="both"/>
        <w:rPr>
          <w:color w:val="auto"/>
        </w:rPr>
      </w:pPr>
      <w:r w:rsidRPr="00BC209D">
        <w:rPr>
          <w:color w:val="auto"/>
        </w:rPr>
        <w:t xml:space="preserve">In the case of an anonymous notice of an explosive system or finding suspicious things (ignition system, suspicious chemicals, ...) within or close to the company premises, immediately contact the fire department at 2222. Do not touch the object found, or try to manipulate it in any way. </w:t>
      </w:r>
    </w:p>
    <w:p w14:paraId="4CE01087" w14:textId="77777777" w:rsidR="002B0258" w:rsidRPr="00BC209D" w:rsidRDefault="002B0258" w:rsidP="002B0258">
      <w:pPr>
        <w:pStyle w:val="Nadpis2"/>
        <w:ind w:left="567" w:hanging="567"/>
        <w:jc w:val="both"/>
        <w:rPr>
          <w:color w:val="auto"/>
        </w:rPr>
      </w:pPr>
      <w:r w:rsidRPr="00BC209D">
        <w:rPr>
          <w:color w:val="auto"/>
        </w:rPr>
        <w:t>If a possible danger is confirmed, appropriate safety procedure will immediately begin. The head of security procedure (crisis team) shall, throughout this emergency, be in charge of all persons present in the company's premises at the moment.</w:t>
      </w:r>
    </w:p>
    <w:p w14:paraId="4AE6F238" w14:textId="77777777" w:rsidR="002B0258" w:rsidRPr="00BC209D" w:rsidRDefault="002B0258" w:rsidP="002B0258"/>
    <w:p w14:paraId="18E72CC2" w14:textId="77777777" w:rsidR="002B0258" w:rsidRPr="00BC209D" w:rsidRDefault="002B0258" w:rsidP="002B0258">
      <w:pPr>
        <w:overflowPunct/>
        <w:autoSpaceDE/>
        <w:autoSpaceDN/>
        <w:adjustRightInd/>
        <w:textAlignment w:val="auto"/>
      </w:pPr>
    </w:p>
    <w:p w14:paraId="77ACBCDB" w14:textId="77777777" w:rsidR="002B0258" w:rsidRPr="00BC209D" w:rsidRDefault="002B0258" w:rsidP="002B0258">
      <w:pPr>
        <w:ind w:left="284"/>
        <w:jc w:val="center"/>
        <w:rPr>
          <w:i/>
          <w:sz w:val="28"/>
        </w:rPr>
      </w:pPr>
      <w:r w:rsidRPr="00BC209D">
        <w:rPr>
          <w:i/>
          <w:sz w:val="28"/>
        </w:rPr>
        <w:t>Article II</w:t>
      </w:r>
    </w:p>
    <w:p w14:paraId="38D6081B" w14:textId="77777777" w:rsidR="002B0258" w:rsidRPr="00BC209D" w:rsidRDefault="002B0258" w:rsidP="002B0258">
      <w:pPr>
        <w:jc w:val="center"/>
        <w:rPr>
          <w:b/>
          <w:sz w:val="28"/>
          <w:u w:val="single"/>
        </w:rPr>
      </w:pPr>
      <w:r w:rsidRPr="00BC209D">
        <w:rPr>
          <w:b/>
          <w:sz w:val="28"/>
          <w:u w:val="single"/>
        </w:rPr>
        <w:t>Occupational safety</w:t>
      </w:r>
    </w:p>
    <w:p w14:paraId="0601D90A" w14:textId="77777777" w:rsidR="002B0258" w:rsidRPr="00BC209D" w:rsidRDefault="002B0258" w:rsidP="002B0258">
      <w:pPr>
        <w:jc w:val="center"/>
      </w:pPr>
    </w:p>
    <w:p w14:paraId="0FF01752" w14:textId="77777777" w:rsidR="002B0258" w:rsidRPr="00BC209D" w:rsidRDefault="002B0258" w:rsidP="002B0258">
      <w:pPr>
        <w:widowControl w:val="0"/>
        <w:numPr>
          <w:ilvl w:val="0"/>
          <w:numId w:val="6"/>
        </w:numPr>
        <w:overflowPunct/>
        <w:autoSpaceDE/>
        <w:autoSpaceDN/>
        <w:adjustRightInd/>
        <w:spacing w:before="240"/>
        <w:textAlignment w:val="auto"/>
        <w:rPr>
          <w:u w:val="single"/>
        </w:rPr>
      </w:pPr>
      <w:r w:rsidRPr="00BC209D">
        <w:rPr>
          <w:b/>
          <w:u w:val="single"/>
        </w:rPr>
        <w:t>General provisions</w:t>
      </w:r>
    </w:p>
    <w:p w14:paraId="08BB7198" w14:textId="77777777" w:rsidR="002B0258" w:rsidRPr="00BC209D" w:rsidRDefault="002B0258" w:rsidP="002B0258">
      <w:pPr>
        <w:pStyle w:val="Zkladntext"/>
        <w:spacing w:before="120"/>
        <w:ind w:left="425" w:hanging="28"/>
        <w:jc w:val="both"/>
        <w:rPr>
          <w:color w:val="auto"/>
        </w:rPr>
      </w:pPr>
      <w:r w:rsidRPr="00BC209D">
        <w:rPr>
          <w:color w:val="auto"/>
        </w:rPr>
        <w:t xml:space="preserve">The obligations of outsourced companies are governed under the Act 262/2006 Coll., </w:t>
      </w:r>
      <w:r w:rsidRPr="00BC209D">
        <w:rPr>
          <w:b/>
          <w:color w:val="auto"/>
        </w:rPr>
        <w:t>Labour Code</w:t>
      </w:r>
      <w:r w:rsidRPr="00BC209D">
        <w:rPr>
          <w:color w:val="auto"/>
        </w:rPr>
        <w:t>, as amended, and under conditions agreed in these "Rules."</w:t>
      </w:r>
    </w:p>
    <w:p w14:paraId="1A018EAA" w14:textId="77777777" w:rsidR="002B0258" w:rsidRPr="009653C8" w:rsidRDefault="002B0258" w:rsidP="002B0258">
      <w:pPr>
        <w:pStyle w:val="Zkladntextodsazen"/>
        <w:numPr>
          <w:ilvl w:val="1"/>
          <w:numId w:val="6"/>
        </w:numPr>
        <w:tabs>
          <w:tab w:val="clear" w:pos="7655"/>
        </w:tabs>
        <w:jc w:val="both"/>
        <w:rPr>
          <w:sz w:val="24"/>
          <w:szCs w:val="24"/>
        </w:rPr>
      </w:pPr>
      <w:r w:rsidRPr="009653C8">
        <w:rPr>
          <w:sz w:val="24"/>
          <w:szCs w:val="24"/>
        </w:rPr>
        <w:t xml:space="preserve">Pursuant to Labour Code Section 101, art. 3. </w:t>
      </w:r>
      <w:r w:rsidRPr="009653C8">
        <w:rPr>
          <w:b/>
          <w:sz w:val="24"/>
          <w:szCs w:val="24"/>
        </w:rPr>
        <w:t xml:space="preserve">An external company/contractor is obliged to provide information on the risks to the BHP department of COBA and cooperate to ensure health and safety at work for all employees in the workplace before commencing work! </w:t>
      </w:r>
      <w:r w:rsidRPr="009653C8">
        <w:rPr>
          <w:sz w:val="24"/>
          <w:szCs w:val="24"/>
        </w:rPr>
        <w:t xml:space="preserve">Risks of the companies of Continental Group in Otrokovice are listed in Annex 1 to this document. </w:t>
      </w:r>
    </w:p>
    <w:p w14:paraId="48CADD4F" w14:textId="77777777" w:rsidR="002B0258" w:rsidRPr="009653C8" w:rsidRDefault="002B0258" w:rsidP="002B0258">
      <w:pPr>
        <w:pStyle w:val="Zkladntextodsazen"/>
        <w:numPr>
          <w:ilvl w:val="1"/>
          <w:numId w:val="6"/>
        </w:numPr>
        <w:tabs>
          <w:tab w:val="clear" w:pos="7655"/>
        </w:tabs>
        <w:jc w:val="both"/>
        <w:rPr>
          <w:sz w:val="24"/>
          <w:szCs w:val="24"/>
          <w:lang w:val="en-US"/>
        </w:rPr>
      </w:pPr>
      <w:r w:rsidRPr="009653C8">
        <w:rPr>
          <w:sz w:val="24"/>
          <w:szCs w:val="24"/>
        </w:rPr>
        <w:t>Prior to the start of the work, the Contractor's representative and Continental's representative shall conduct a risk analysis with respect to the site and local conditions</w:t>
      </w:r>
      <w:r w:rsidRPr="009653C8">
        <w:rPr>
          <w:sz w:val="24"/>
          <w:szCs w:val="24"/>
          <w:lang w:val="en-US"/>
        </w:rPr>
        <w:t>.</w:t>
      </w:r>
    </w:p>
    <w:p w14:paraId="2998F977" w14:textId="77777777" w:rsidR="002B0258" w:rsidRPr="009653C8" w:rsidRDefault="002B0258" w:rsidP="002B0258">
      <w:pPr>
        <w:pStyle w:val="Zkladntextodsazen"/>
        <w:numPr>
          <w:ilvl w:val="1"/>
          <w:numId w:val="6"/>
        </w:numPr>
        <w:tabs>
          <w:tab w:val="clear" w:pos="7655"/>
        </w:tabs>
        <w:jc w:val="both"/>
        <w:rPr>
          <w:sz w:val="24"/>
          <w:szCs w:val="24"/>
        </w:rPr>
      </w:pPr>
      <w:r w:rsidRPr="009653C8">
        <w:rPr>
          <w:sz w:val="24"/>
          <w:szCs w:val="24"/>
        </w:rPr>
        <w:t>All employees of the contractor must be trained in the basic safety rules (Safety Induction) before entering the premises or their access card will not be activated.</w:t>
      </w:r>
    </w:p>
    <w:p w14:paraId="6CA714EE" w14:textId="77777777" w:rsidR="002B0258" w:rsidRPr="00BC209D" w:rsidRDefault="002B0258" w:rsidP="002B0258">
      <w:pPr>
        <w:pStyle w:val="Zkladntextodsazen"/>
        <w:numPr>
          <w:ilvl w:val="1"/>
          <w:numId w:val="6"/>
        </w:numPr>
        <w:tabs>
          <w:tab w:val="clear" w:pos="7655"/>
        </w:tabs>
        <w:jc w:val="both"/>
        <w:rPr>
          <w:sz w:val="24"/>
          <w:szCs w:val="24"/>
        </w:rPr>
      </w:pPr>
      <w:r w:rsidRPr="00BC209D">
        <w:rPr>
          <w:sz w:val="24"/>
          <w:szCs w:val="24"/>
        </w:rPr>
        <w:t>A supervisor from an external company must be appointed for each event. The supervisor or his/her deputy must be present at the workplace at all times.</w:t>
      </w:r>
    </w:p>
    <w:p w14:paraId="60DAF255" w14:textId="77777777" w:rsidR="002B0258" w:rsidRPr="00BC209D" w:rsidRDefault="002B0258" w:rsidP="002B0258">
      <w:pPr>
        <w:pStyle w:val="Zkladntextodsazen"/>
        <w:numPr>
          <w:ilvl w:val="1"/>
          <w:numId w:val="6"/>
        </w:numPr>
        <w:tabs>
          <w:tab w:val="clear" w:pos="7655"/>
        </w:tabs>
        <w:jc w:val="both"/>
        <w:rPr>
          <w:sz w:val="24"/>
          <w:szCs w:val="24"/>
        </w:rPr>
      </w:pPr>
      <w:r w:rsidRPr="00BC209D">
        <w:rPr>
          <w:sz w:val="24"/>
          <w:szCs w:val="24"/>
        </w:rPr>
        <w:lastRenderedPageBreak/>
        <w:t xml:space="preserve"> The supervisor is responsible for training all subordinates who enter the continental complex in Otrokovice with their knowledge. </w:t>
      </w:r>
    </w:p>
    <w:p w14:paraId="4A8F9B18" w14:textId="77777777" w:rsidR="002B0258" w:rsidRPr="00BC209D" w:rsidRDefault="002B0258" w:rsidP="002B0258">
      <w:pPr>
        <w:pStyle w:val="Zkladntextodsazen"/>
        <w:numPr>
          <w:ilvl w:val="1"/>
          <w:numId w:val="6"/>
        </w:numPr>
        <w:tabs>
          <w:tab w:val="clear" w:pos="7655"/>
        </w:tabs>
        <w:jc w:val="both"/>
        <w:rPr>
          <w:sz w:val="24"/>
          <w:szCs w:val="24"/>
        </w:rPr>
      </w:pPr>
      <w:r w:rsidRPr="00BC209D">
        <w:rPr>
          <w:sz w:val="24"/>
          <w:szCs w:val="24"/>
        </w:rPr>
        <w:t>A contractor shall, within the performance of the contracted activities, ensure occupational health and safety of their employees, and take measures to prevent any hazards to employees of COBA from its activities.</w:t>
      </w:r>
    </w:p>
    <w:p w14:paraId="023DB6FF" w14:textId="77777777" w:rsidR="002B0258" w:rsidRPr="00BC209D" w:rsidRDefault="002B0258" w:rsidP="002B0258">
      <w:pPr>
        <w:pStyle w:val="Zkladntextodsazen"/>
        <w:numPr>
          <w:ilvl w:val="1"/>
          <w:numId w:val="6"/>
        </w:numPr>
        <w:tabs>
          <w:tab w:val="clear" w:pos="7655"/>
        </w:tabs>
        <w:jc w:val="both"/>
        <w:rPr>
          <w:sz w:val="24"/>
          <w:szCs w:val="24"/>
        </w:rPr>
      </w:pPr>
      <w:r w:rsidRPr="00BC209D">
        <w:rPr>
          <w:sz w:val="24"/>
          <w:szCs w:val="24"/>
        </w:rPr>
        <w:t xml:space="preserve">Continental Barum uses LOTO (LockOut - TagOut) system. The contractor is obliged to inform itself in the relevant department of our company (the job submitted) about this system and respect the system and use it. </w:t>
      </w:r>
    </w:p>
    <w:p w14:paraId="14A20EDC" w14:textId="77777777" w:rsidR="002B0258" w:rsidRPr="00BC209D" w:rsidRDefault="002B0258" w:rsidP="002B0258">
      <w:pPr>
        <w:pStyle w:val="Odstavecseseznamem"/>
        <w:widowControl w:val="0"/>
        <w:numPr>
          <w:ilvl w:val="1"/>
          <w:numId w:val="6"/>
        </w:numPr>
        <w:overflowPunct/>
        <w:autoSpaceDE/>
        <w:autoSpaceDN/>
        <w:adjustRightInd/>
        <w:jc w:val="both"/>
        <w:textAlignment w:val="auto"/>
      </w:pPr>
      <w:r w:rsidRPr="00BC209D">
        <w:t xml:space="preserve">All employees of the contractors must be visibly marked on the clothing with the name of the company for which they work in COBA. If they do not have clothing with a visible company logo, they must wear a high-visibility vest. Employees without the required identification will not be admitted to or will be excluded from the Company's premises. </w:t>
      </w:r>
    </w:p>
    <w:p w14:paraId="2820C692" w14:textId="77777777" w:rsidR="002B0258" w:rsidRPr="00BC209D" w:rsidRDefault="002B0258" w:rsidP="002B0258">
      <w:pPr>
        <w:pStyle w:val="Odstavecseseznamem"/>
        <w:widowControl w:val="0"/>
        <w:numPr>
          <w:ilvl w:val="1"/>
          <w:numId w:val="6"/>
        </w:numPr>
        <w:overflowPunct/>
        <w:autoSpaceDE/>
        <w:autoSpaceDN/>
        <w:adjustRightInd/>
        <w:spacing w:before="120"/>
        <w:jc w:val="both"/>
        <w:textAlignment w:val="auto"/>
      </w:pPr>
      <w:r w:rsidRPr="00BC209D">
        <w:t>At constructions sites where an OHS coordinator has been appointed under Act no. 309/2006 Coll. Section 14, employees of external companies shall follow and comply with the orders and instructions of the OHS coordinator and shall provide the coordinator with all the documents necessary for the coordinator's work, including information on individuals who may be present with his knowledge at the construction site.</w:t>
      </w:r>
    </w:p>
    <w:p w14:paraId="0C6EA5CF" w14:textId="77777777" w:rsidR="002B0258" w:rsidRPr="00BC209D" w:rsidRDefault="002B0258" w:rsidP="002B0258">
      <w:pPr>
        <w:pStyle w:val="Odstavecseseznamem"/>
        <w:widowControl w:val="0"/>
        <w:numPr>
          <w:ilvl w:val="1"/>
          <w:numId w:val="6"/>
        </w:numPr>
        <w:overflowPunct/>
        <w:autoSpaceDE/>
        <w:autoSpaceDN/>
        <w:adjustRightInd/>
        <w:spacing w:before="120"/>
        <w:jc w:val="both"/>
        <w:textAlignment w:val="auto"/>
      </w:pPr>
      <w:r w:rsidRPr="00BC209D">
        <w:t>All persons on the constructions sites within the premises of COBA must wear a reflective vest. Where there is a threat from falling objects or work under the crane, they must also wear a protective helmet on the head.</w:t>
      </w:r>
    </w:p>
    <w:p w14:paraId="0BDBB6B7" w14:textId="77777777" w:rsidR="002B0258" w:rsidRPr="00BC209D" w:rsidRDefault="002B0258" w:rsidP="002B0258">
      <w:pPr>
        <w:pStyle w:val="Odstavecseseznamem"/>
        <w:widowControl w:val="0"/>
        <w:numPr>
          <w:ilvl w:val="1"/>
          <w:numId w:val="6"/>
        </w:numPr>
        <w:overflowPunct/>
        <w:autoSpaceDE/>
        <w:autoSpaceDN/>
        <w:adjustRightInd/>
        <w:spacing w:before="120"/>
        <w:jc w:val="both"/>
        <w:textAlignment w:val="auto"/>
      </w:pPr>
      <w:r>
        <w:t>I</w:t>
      </w:r>
      <w:r w:rsidRPr="00BC209D">
        <w:t xml:space="preserve">n addition to standard pictographs </w:t>
      </w:r>
      <w:r w:rsidRPr="009653C8">
        <w:t xml:space="preserve">displaying risks, the restricted space of workplace </w:t>
      </w:r>
      <w:r w:rsidRPr="00BC209D">
        <w:t xml:space="preserve">must be marked with a sign indicating the contacts of the CoBa contact person and the supplier's supervisor. </w:t>
      </w:r>
    </w:p>
    <w:p w14:paraId="06FD4D05" w14:textId="77777777" w:rsidR="002B0258" w:rsidRDefault="002B0258" w:rsidP="002B0258">
      <w:pPr>
        <w:pStyle w:val="Odstavecseseznamem"/>
        <w:widowControl w:val="0"/>
        <w:numPr>
          <w:ilvl w:val="1"/>
          <w:numId w:val="6"/>
        </w:numPr>
        <w:overflowPunct/>
        <w:autoSpaceDE/>
        <w:autoSpaceDN/>
        <w:adjustRightInd/>
        <w:spacing w:before="120"/>
        <w:jc w:val="both"/>
        <w:textAlignment w:val="auto"/>
      </w:pPr>
      <w:r w:rsidRPr="00BC209D">
        <w:t>The workplace of the external company must be secured against the intrusion of unauthorized persons, e.g. by fencing</w:t>
      </w:r>
      <w:r>
        <w:t>.</w:t>
      </w:r>
    </w:p>
    <w:p w14:paraId="3E8077AF" w14:textId="77777777" w:rsidR="002B0258" w:rsidRPr="00BC209D" w:rsidRDefault="002B0258" w:rsidP="002B0258">
      <w:pPr>
        <w:widowControl w:val="0"/>
        <w:overflowPunct/>
        <w:autoSpaceDE/>
        <w:autoSpaceDN/>
        <w:adjustRightInd/>
        <w:spacing w:before="120"/>
        <w:jc w:val="both"/>
        <w:textAlignment w:val="auto"/>
      </w:pPr>
    </w:p>
    <w:p w14:paraId="617C3742" w14:textId="77777777" w:rsidR="002B0258" w:rsidRPr="00BC209D" w:rsidRDefault="002B0258" w:rsidP="002B0258">
      <w:pPr>
        <w:pStyle w:val="Odstavecseseznamem"/>
        <w:widowControl w:val="0"/>
        <w:numPr>
          <w:ilvl w:val="1"/>
          <w:numId w:val="6"/>
        </w:numPr>
        <w:overflowPunct/>
        <w:autoSpaceDE/>
        <w:autoSpaceDN/>
        <w:adjustRightInd/>
        <w:spacing w:before="120"/>
        <w:jc w:val="both"/>
        <w:textAlignment w:val="auto"/>
      </w:pPr>
      <w:r w:rsidRPr="00BC209D">
        <w:t>If required by the nature of the work, the outsourced company employees shall, at the expense of their employer, be provided with personal protective equipment, in accordance with Government Decre</w:t>
      </w:r>
      <w:r w:rsidRPr="009653C8">
        <w:t xml:space="preserve">e No 390/2021. The employees are required to wear personal protective equipment; its use shall be inspected </w:t>
      </w:r>
      <w:r w:rsidRPr="00BC209D">
        <w:t>by the appropriate senior employee of the outsourced company.</w:t>
      </w:r>
    </w:p>
    <w:p w14:paraId="7560D223" w14:textId="77777777" w:rsidR="002B0258" w:rsidRPr="009653C8" w:rsidRDefault="002B0258" w:rsidP="002B0258">
      <w:pPr>
        <w:pStyle w:val="Odstavecseseznamem"/>
        <w:widowControl w:val="0"/>
        <w:numPr>
          <w:ilvl w:val="1"/>
          <w:numId w:val="6"/>
        </w:numPr>
        <w:overflowPunct/>
        <w:autoSpaceDE/>
        <w:autoSpaceDN/>
        <w:adjustRightInd/>
        <w:spacing w:before="120"/>
        <w:jc w:val="both"/>
        <w:textAlignment w:val="auto"/>
      </w:pPr>
      <w:r w:rsidRPr="00BC209D">
        <w:t xml:space="preserve">In particular, it is necessary to use PPE when working at heights and on the roofs. For these work, a technological process, including the determination of anchor points, must be </w:t>
      </w:r>
      <w:r w:rsidRPr="009653C8">
        <w:t>established.</w:t>
      </w:r>
    </w:p>
    <w:p w14:paraId="1E6A8FE3" w14:textId="77777777" w:rsidR="002B0258" w:rsidRPr="009653C8" w:rsidRDefault="002B0258" w:rsidP="002B0258">
      <w:pPr>
        <w:pStyle w:val="Odstavecseseznamem"/>
        <w:widowControl w:val="0"/>
        <w:numPr>
          <w:ilvl w:val="1"/>
          <w:numId w:val="6"/>
        </w:numPr>
        <w:overflowPunct/>
        <w:autoSpaceDE/>
        <w:autoSpaceDN/>
        <w:adjustRightInd/>
        <w:spacing w:before="120"/>
        <w:jc w:val="both"/>
        <w:textAlignment w:val="auto"/>
      </w:pPr>
      <w:r w:rsidRPr="009653C8">
        <w:t>Prior access and modify roofs the permission is required. The access method is specified/provided by the CoBa contact.</w:t>
      </w:r>
    </w:p>
    <w:p w14:paraId="791EC503" w14:textId="77777777" w:rsidR="002B0258" w:rsidRPr="009653C8" w:rsidRDefault="002B0258" w:rsidP="002B0258">
      <w:pPr>
        <w:pStyle w:val="Odstavecseseznamem"/>
        <w:widowControl w:val="0"/>
        <w:numPr>
          <w:ilvl w:val="1"/>
          <w:numId w:val="6"/>
        </w:numPr>
        <w:overflowPunct/>
        <w:autoSpaceDE/>
        <w:autoSpaceDN/>
        <w:adjustRightInd/>
        <w:spacing w:before="120"/>
        <w:jc w:val="both"/>
        <w:textAlignment w:val="auto"/>
      </w:pPr>
      <w:r w:rsidRPr="009653C8">
        <w:t>If employees of an outsourced company work at heights e.g. from fork lift platforms, articulated platforms, scaffoldings, ladders, etc., the working area around the platform must be enclosed or secured in another suitable way in accordance with the legislative requirements.</w:t>
      </w:r>
    </w:p>
    <w:p w14:paraId="2C790438" w14:textId="77777777" w:rsidR="002B0258" w:rsidRPr="009653C8" w:rsidRDefault="002B0258" w:rsidP="002B0258">
      <w:pPr>
        <w:pStyle w:val="Odstavecseseznamem"/>
        <w:widowControl w:val="0"/>
        <w:numPr>
          <w:ilvl w:val="1"/>
          <w:numId w:val="6"/>
        </w:numPr>
        <w:overflowPunct/>
        <w:autoSpaceDE/>
        <w:autoSpaceDN/>
        <w:adjustRightInd/>
        <w:spacing w:before="120"/>
        <w:jc w:val="both"/>
        <w:textAlignment w:val="auto"/>
      </w:pPr>
      <w:r w:rsidRPr="009653C8">
        <w:t xml:space="preserve">When using lifts, overloading is prohibited. The material to be transported must be safely stored and secured against catching or simultaneous injury to persons being transported. Passenger lifts are not intended for the carriage of oversized loads. It is forbidden to carry any large loads in a "pater-noster" lift that would prevent safe entry and exit from the lift. It is forbidden to enter the roof or the energy channels if it is unrelated to the performance of </w:t>
      </w:r>
      <w:r w:rsidRPr="009653C8">
        <w:lastRenderedPageBreak/>
        <w:t>your work.</w:t>
      </w:r>
    </w:p>
    <w:p w14:paraId="39A3A333" w14:textId="77777777" w:rsidR="002B0258" w:rsidRPr="00C72A9A" w:rsidRDefault="002B0258" w:rsidP="002B0258">
      <w:pPr>
        <w:pStyle w:val="Odstavecseseznamem"/>
        <w:widowControl w:val="0"/>
        <w:numPr>
          <w:ilvl w:val="1"/>
          <w:numId w:val="6"/>
        </w:numPr>
        <w:overflowPunct/>
        <w:autoSpaceDE/>
        <w:autoSpaceDN/>
        <w:adjustRightInd/>
        <w:spacing w:before="120"/>
        <w:jc w:val="both"/>
        <w:textAlignment w:val="auto"/>
      </w:pPr>
      <w:r>
        <w:t xml:space="preserve">Given the nature of the hazard, it is necessary that all employees of the contractors present in the production areas </w:t>
      </w:r>
      <w:r>
        <w:rPr>
          <w:b/>
        </w:rPr>
        <w:t>use</w:t>
      </w:r>
      <w:r>
        <w:t xml:space="preserve"> </w:t>
      </w:r>
      <w:r>
        <w:rPr>
          <w:b/>
        </w:rPr>
        <w:t>safety shoes with steel toe</w:t>
      </w:r>
      <w:r>
        <w:t>!</w:t>
      </w:r>
    </w:p>
    <w:p w14:paraId="55B8A09C" w14:textId="77777777" w:rsidR="002B0258" w:rsidRPr="00C72A9A" w:rsidRDefault="002B0258" w:rsidP="002B0258">
      <w:pPr>
        <w:pStyle w:val="Odstavecseseznamem"/>
        <w:widowControl w:val="0"/>
        <w:numPr>
          <w:ilvl w:val="1"/>
          <w:numId w:val="6"/>
        </w:numPr>
        <w:overflowPunct/>
        <w:autoSpaceDE/>
        <w:autoSpaceDN/>
        <w:adjustRightInd/>
        <w:spacing w:before="120"/>
        <w:jc w:val="both"/>
        <w:textAlignment w:val="auto"/>
      </w:pPr>
      <w:r>
        <w:t>Truck crews shall, when leaving the vehicle, use reflective safety vests and firmly closed working footwear.</w:t>
      </w:r>
    </w:p>
    <w:p w14:paraId="26F66CA5" w14:textId="77777777" w:rsidR="002B0258" w:rsidRPr="00C72A9A" w:rsidRDefault="002B0258" w:rsidP="002B0258">
      <w:pPr>
        <w:pStyle w:val="Odstavecseseznamem"/>
        <w:widowControl w:val="0"/>
        <w:numPr>
          <w:ilvl w:val="1"/>
          <w:numId w:val="6"/>
        </w:numPr>
        <w:overflowPunct/>
        <w:autoSpaceDE/>
        <w:autoSpaceDN/>
        <w:adjustRightInd/>
        <w:spacing w:before="120"/>
        <w:jc w:val="both"/>
        <w:textAlignment w:val="auto"/>
      </w:pPr>
      <w:r>
        <w:t>If the outsourced company employees use their own technical equipment at work (ladders, scaffolding, platforms, power tools, transport means, dedicated technical equipment, etc.), these shall comply with the regulations for the safe use and operation. At the request of a COBA representative, the contractor is required to provide documentation on the checks, revisions and trainings related to the use of these means. Dedicated technical equipment owned by COBA may be used by external companies only after a prior agreement with a COBA representative and under the condition that they have the appropriate permissions for these activities.</w:t>
      </w:r>
    </w:p>
    <w:p w14:paraId="56B2C5F7" w14:textId="77777777" w:rsidR="002B0258" w:rsidRPr="00C72A9A" w:rsidRDefault="002B0258" w:rsidP="002B0258">
      <w:pPr>
        <w:pStyle w:val="Odstavecseseznamem"/>
        <w:widowControl w:val="0"/>
        <w:numPr>
          <w:ilvl w:val="1"/>
          <w:numId w:val="6"/>
        </w:numPr>
        <w:overflowPunct/>
        <w:autoSpaceDE/>
        <w:autoSpaceDN/>
        <w:adjustRightInd/>
        <w:spacing w:before="120"/>
        <w:jc w:val="both"/>
        <w:textAlignment w:val="auto"/>
      </w:pPr>
      <w:r>
        <w:t>If outsourced company employees use machinery with a diesel internal combustion engine without a catalytic converter indoors, and if work with this machinery exceeds 1 hour, they shall provide for an outlet of the exhaust flue gases into the outdoor areas (outside the building).</w:t>
      </w:r>
    </w:p>
    <w:p w14:paraId="23616E46" w14:textId="77777777" w:rsidR="002B0258" w:rsidRPr="00C72A9A" w:rsidRDefault="002B0258" w:rsidP="002B0258">
      <w:pPr>
        <w:pStyle w:val="Odstavecseseznamem"/>
        <w:widowControl w:val="0"/>
        <w:numPr>
          <w:ilvl w:val="1"/>
          <w:numId w:val="6"/>
        </w:numPr>
        <w:overflowPunct/>
        <w:autoSpaceDE/>
        <w:autoSpaceDN/>
        <w:adjustRightInd/>
        <w:spacing w:before="120"/>
        <w:jc w:val="both"/>
        <w:textAlignment w:val="auto"/>
      </w:pPr>
      <w:r>
        <w:t>Workplaces where the contractor activities are to be carried out, shall be handed over and accepted by both parties before starting work as well as after its completion in a state that does not endanger the safety of persons and protects property.</w:t>
      </w:r>
    </w:p>
    <w:p w14:paraId="6BD0293A" w14:textId="77777777" w:rsidR="002B0258" w:rsidRDefault="002B0258" w:rsidP="002B0258">
      <w:pPr>
        <w:pStyle w:val="Odstavecseseznamem"/>
        <w:widowControl w:val="0"/>
        <w:numPr>
          <w:ilvl w:val="1"/>
          <w:numId w:val="6"/>
        </w:numPr>
        <w:overflowPunct/>
        <w:autoSpaceDE/>
        <w:autoSpaceDN/>
        <w:adjustRightInd/>
        <w:spacing w:before="120"/>
        <w:jc w:val="both"/>
        <w:textAlignment w:val="auto"/>
      </w:pPr>
      <w:r>
        <w:rPr>
          <w:b/>
        </w:rPr>
        <w:t>The workplace must be properly delimited, secured and enclosed</w:t>
      </w:r>
      <w:r>
        <w:t xml:space="preserve">, or safety must be ensured in another suitable manner. </w:t>
      </w:r>
      <w:r>
        <w:rPr>
          <w:b/>
        </w:rPr>
        <w:t>Access points to the workplace must be fitted with safety labels indicating no entry for unauthorized persons and other warnings regarding the risks of activities that are performed there</w:t>
      </w:r>
      <w:r>
        <w:t xml:space="preserve">. </w:t>
      </w:r>
      <w:r>
        <w:br/>
      </w:r>
    </w:p>
    <w:p w14:paraId="2BCA7FF2" w14:textId="77777777" w:rsidR="002B0258" w:rsidRPr="00C72A9A" w:rsidRDefault="002B0258" w:rsidP="002B0258">
      <w:pPr>
        <w:pStyle w:val="Odstavecseseznamem"/>
        <w:widowControl w:val="0"/>
        <w:overflowPunct/>
        <w:autoSpaceDE/>
        <w:autoSpaceDN/>
        <w:adjustRightInd/>
        <w:spacing w:before="120"/>
        <w:ind w:left="907"/>
        <w:jc w:val="both"/>
        <w:textAlignment w:val="auto"/>
      </w:pPr>
    </w:p>
    <w:p w14:paraId="129B33B8" w14:textId="77777777" w:rsidR="002B0258" w:rsidRPr="00C72A9A" w:rsidRDefault="002B0258" w:rsidP="002B0258">
      <w:pPr>
        <w:widowControl w:val="0"/>
        <w:numPr>
          <w:ilvl w:val="0"/>
          <w:numId w:val="6"/>
        </w:numPr>
        <w:overflowPunct/>
        <w:autoSpaceDE/>
        <w:autoSpaceDN/>
        <w:adjustRightInd/>
        <w:spacing w:before="120"/>
        <w:textAlignment w:val="auto"/>
        <w:rPr>
          <w:b/>
          <w:u w:val="single"/>
        </w:rPr>
      </w:pPr>
      <w:r>
        <w:rPr>
          <w:b/>
          <w:u w:val="single"/>
        </w:rPr>
        <w:t>Occupational accidents</w:t>
      </w:r>
    </w:p>
    <w:p w14:paraId="671BD449" w14:textId="77777777" w:rsidR="002B0258" w:rsidRPr="00C72A9A" w:rsidRDefault="002B0258" w:rsidP="002B0258">
      <w:pPr>
        <w:widowControl w:val="0"/>
        <w:numPr>
          <w:ilvl w:val="1"/>
          <w:numId w:val="7"/>
        </w:numPr>
        <w:overflowPunct/>
        <w:autoSpaceDE/>
        <w:autoSpaceDN/>
        <w:adjustRightInd/>
        <w:spacing w:before="120"/>
        <w:jc w:val="both"/>
        <w:textAlignment w:val="auto"/>
      </w:pPr>
      <w:r>
        <w:t>In the case of an accident leading to injury or death of outsourced company employee in the course of work in COBA or in direct connection therewith, the liability shall be borne by the employer having an employment relationship with the employee at the time of the accident.</w:t>
      </w:r>
    </w:p>
    <w:p w14:paraId="31ABE86F" w14:textId="77777777" w:rsidR="002B0258" w:rsidRPr="00C72A9A" w:rsidRDefault="002B0258" w:rsidP="002B0258">
      <w:pPr>
        <w:pStyle w:val="Zkladntextodsazen3"/>
        <w:numPr>
          <w:ilvl w:val="1"/>
          <w:numId w:val="7"/>
        </w:numPr>
        <w:spacing w:before="120"/>
      </w:pPr>
      <w:r>
        <w:t xml:space="preserve">In case of an accident at work during the morning shift, the necessary first aid shall be provided by the physicians at the COBA health centre. </w:t>
      </w:r>
    </w:p>
    <w:p w14:paraId="2B00C417" w14:textId="77777777" w:rsidR="002B0258" w:rsidRPr="009653C8" w:rsidRDefault="002B0258" w:rsidP="002B0258">
      <w:pPr>
        <w:widowControl w:val="0"/>
        <w:numPr>
          <w:ilvl w:val="1"/>
          <w:numId w:val="7"/>
        </w:numPr>
        <w:overflowPunct/>
        <w:autoSpaceDE/>
        <w:autoSpaceDN/>
        <w:adjustRightInd/>
        <w:spacing w:before="120"/>
        <w:jc w:val="both"/>
        <w:textAlignment w:val="auto"/>
      </w:pPr>
      <w:r>
        <w:t xml:space="preserve">In case of serious injuries that </w:t>
      </w:r>
      <w:r w:rsidRPr="009653C8">
        <w:t xml:space="preserve">require on-site medical treatment with an expected transport to a medical facility, the employees of the </w:t>
      </w:r>
      <w:r w:rsidRPr="009653C8">
        <w:rPr>
          <w:lang w:val="en-US"/>
        </w:rPr>
        <w:t>external company</w:t>
      </w:r>
      <w:r w:rsidRPr="009653C8">
        <w:t xml:space="preserve"> shall call an ambulance of the COBA FRS – </w:t>
      </w:r>
      <w:r w:rsidRPr="009653C8">
        <w:rPr>
          <w:b/>
        </w:rPr>
        <w:t xml:space="preserve">tel. </w:t>
      </w:r>
      <w:r w:rsidRPr="009653C8">
        <w:t>(577 51)</w:t>
      </w:r>
      <w:r w:rsidRPr="009653C8">
        <w:rPr>
          <w:b/>
        </w:rPr>
        <w:t xml:space="preserve"> 3333</w:t>
      </w:r>
      <w:r w:rsidRPr="009653C8">
        <w:t>. In case of a fatality or an injury where a criminal offence can be reasonably suspected, the employer (of the outsourced company) shall call the Police of the Czech Republic - telephone number 158 (112).</w:t>
      </w:r>
    </w:p>
    <w:p w14:paraId="576F710F" w14:textId="77777777" w:rsidR="002B0258" w:rsidRPr="002571DB" w:rsidRDefault="002B0258" w:rsidP="002B0258">
      <w:pPr>
        <w:widowControl w:val="0"/>
        <w:numPr>
          <w:ilvl w:val="1"/>
          <w:numId w:val="7"/>
        </w:numPr>
        <w:overflowPunct/>
        <w:autoSpaceDE/>
        <w:autoSpaceDN/>
        <w:adjustRightInd/>
        <w:spacing w:before="120"/>
        <w:jc w:val="both"/>
        <w:textAlignment w:val="auto"/>
      </w:pPr>
      <w:r w:rsidRPr="009653C8">
        <w:t xml:space="preserve">Each work accident of an external employee of the </w:t>
      </w:r>
      <w:r w:rsidRPr="009653C8">
        <w:rPr>
          <w:lang w:val="en-US"/>
        </w:rPr>
        <w:t>external company</w:t>
      </w:r>
      <w:r w:rsidRPr="009653C8">
        <w:t xml:space="preserve"> during the </w:t>
      </w:r>
      <w:r>
        <w:t xml:space="preserve">discharge of his/her duties for a company of the Continental Group in Otrokovice must be reported by the responsible representative of the contractor to the FRS control centre by dialling (577 51) </w:t>
      </w:r>
      <w:r>
        <w:rPr>
          <w:b/>
        </w:rPr>
        <w:t xml:space="preserve">3265 </w:t>
      </w:r>
      <w:r w:rsidRPr="002571DB">
        <w:rPr>
          <w:bCs/>
        </w:rPr>
        <w:t xml:space="preserve">and a </w:t>
      </w:r>
      <w:r w:rsidRPr="002571DB">
        <w:rPr>
          <w:b/>
        </w:rPr>
        <w:t xml:space="preserve"> CoBa</w:t>
      </w:r>
      <w:r w:rsidRPr="002571DB">
        <w:t xml:space="preserve"> contact person</w:t>
      </w:r>
      <w:r w:rsidRPr="002571DB">
        <w:rPr>
          <w:b/>
        </w:rPr>
        <w:t>.</w:t>
      </w:r>
    </w:p>
    <w:p w14:paraId="695129F5" w14:textId="77777777" w:rsidR="002B0258" w:rsidRDefault="002B0258" w:rsidP="002B0258">
      <w:pPr>
        <w:pStyle w:val="Zkladntextodsazen3"/>
        <w:numPr>
          <w:ilvl w:val="1"/>
          <w:numId w:val="7"/>
        </w:numPr>
        <w:spacing w:before="120"/>
      </w:pPr>
      <w:r w:rsidRPr="002571DB">
        <w:lastRenderedPageBreak/>
        <w:t xml:space="preserve">The employer of the outsourced employee shall keep its own accident records, reports </w:t>
      </w:r>
      <w:r>
        <w:t>and sends the record of the accident in accordance with Government Decree No. 201/2010.</w:t>
      </w:r>
    </w:p>
    <w:p w14:paraId="69C39037" w14:textId="77777777" w:rsidR="002B0258" w:rsidRPr="00C72A9A" w:rsidRDefault="002B0258" w:rsidP="002B0258">
      <w:pPr>
        <w:widowControl w:val="0"/>
        <w:numPr>
          <w:ilvl w:val="0"/>
          <w:numId w:val="8"/>
        </w:numPr>
        <w:overflowPunct/>
        <w:autoSpaceDE/>
        <w:autoSpaceDN/>
        <w:adjustRightInd/>
        <w:spacing w:before="120"/>
        <w:jc w:val="both"/>
        <w:textAlignment w:val="auto"/>
        <w:rPr>
          <w:b/>
          <w:u w:val="single"/>
        </w:rPr>
      </w:pPr>
      <w:r>
        <w:rPr>
          <w:b/>
          <w:u w:val="single"/>
        </w:rPr>
        <w:t>Order in the workplace</w:t>
      </w:r>
    </w:p>
    <w:p w14:paraId="0E80839F" w14:textId="77777777" w:rsidR="002B0258" w:rsidRPr="00C72A9A" w:rsidRDefault="002B0258" w:rsidP="002B0258">
      <w:pPr>
        <w:spacing w:before="120"/>
        <w:jc w:val="both"/>
      </w:pPr>
      <w:r>
        <w:t>External companies shall:</w:t>
      </w:r>
    </w:p>
    <w:p w14:paraId="734624FA" w14:textId="77777777" w:rsidR="002B0258" w:rsidRPr="00C72A9A" w:rsidRDefault="002B0258" w:rsidP="002B0258">
      <w:pPr>
        <w:pStyle w:val="Zkladntextodsazen2"/>
        <w:numPr>
          <w:ilvl w:val="1"/>
          <w:numId w:val="9"/>
        </w:numPr>
        <w:spacing w:before="120"/>
      </w:pPr>
      <w:r>
        <w:t xml:space="preserve">Maintain order in their workplaces. Carry out continuous cleaning during work and at the end of each shift. </w:t>
      </w:r>
    </w:p>
    <w:p w14:paraId="65059031" w14:textId="77777777" w:rsidR="002B0258" w:rsidRPr="00C72A9A" w:rsidRDefault="002B0258" w:rsidP="002B0258">
      <w:pPr>
        <w:widowControl w:val="0"/>
        <w:numPr>
          <w:ilvl w:val="1"/>
          <w:numId w:val="9"/>
        </w:numPr>
        <w:overflowPunct/>
        <w:autoSpaceDE/>
        <w:autoSpaceDN/>
        <w:adjustRightInd/>
        <w:spacing w:before="120"/>
        <w:jc w:val="both"/>
        <w:textAlignment w:val="auto"/>
      </w:pPr>
      <w:r>
        <w:t>When polluting the workplace with liquid substances and, when there is danger of slipping, blazing or caustic effect, contaminated surfaces shall be immediately restored.</w:t>
      </w:r>
    </w:p>
    <w:p w14:paraId="21798DEE" w14:textId="77777777" w:rsidR="002B0258" w:rsidRPr="00C72A9A" w:rsidRDefault="002B0258" w:rsidP="002B0258">
      <w:pPr>
        <w:widowControl w:val="0"/>
        <w:numPr>
          <w:ilvl w:val="1"/>
          <w:numId w:val="9"/>
        </w:numPr>
        <w:overflowPunct/>
        <w:autoSpaceDE/>
        <w:autoSpaceDN/>
        <w:adjustRightInd/>
        <w:spacing w:before="120"/>
        <w:jc w:val="both"/>
        <w:textAlignment w:val="auto"/>
      </w:pPr>
      <w:r>
        <w:t>Hazardous areas (sewers, pits etc.) must be tightly covered. Open sewer hatches and uncovered pits must be sufficiently enclosed with barriers or railings. (1.5 m from the edge of the pit with a tape or portable railing, or a fixed railing at the edge of the pit). Once the work is completed, it is necessary to close all the channels and hatches that were opened during the work.</w:t>
      </w:r>
    </w:p>
    <w:p w14:paraId="4F46AD0A" w14:textId="77777777" w:rsidR="002B0258" w:rsidRPr="00C72A9A" w:rsidRDefault="002B0258" w:rsidP="002B0258">
      <w:pPr>
        <w:pStyle w:val="Zkladntextodsazen3"/>
        <w:numPr>
          <w:ilvl w:val="1"/>
          <w:numId w:val="9"/>
        </w:numPr>
        <w:spacing w:before="120"/>
      </w:pPr>
      <w:r>
        <w:t>Keep passages and routes free and undamaged. Minimum passage width is 110 cm, passages between machines min. 60 cm.</w:t>
      </w:r>
    </w:p>
    <w:p w14:paraId="656940B5" w14:textId="77777777" w:rsidR="002B0258" w:rsidRPr="00C72A9A" w:rsidRDefault="002B0258" w:rsidP="002B0258">
      <w:pPr>
        <w:pStyle w:val="Zkladntextodsazen3"/>
        <w:numPr>
          <w:ilvl w:val="1"/>
          <w:numId w:val="9"/>
        </w:numPr>
        <w:spacing w:before="120"/>
      </w:pPr>
      <w:r>
        <w:t>Objects, tools, aids, materials and products are to be stored into place in a stable position. Rods, tubes and round objects are to be placed horizontally, secured against rolling away.</w:t>
      </w:r>
    </w:p>
    <w:p w14:paraId="11E4450F" w14:textId="77777777" w:rsidR="002B0258" w:rsidRPr="00C72A9A" w:rsidRDefault="002B0258" w:rsidP="002B0258">
      <w:pPr>
        <w:pStyle w:val="Zkladntext2"/>
        <w:numPr>
          <w:ilvl w:val="0"/>
          <w:numId w:val="10"/>
        </w:numPr>
        <w:spacing w:before="120"/>
        <w:rPr>
          <w:b/>
          <w:u w:val="single"/>
        </w:rPr>
      </w:pPr>
      <w:r>
        <w:rPr>
          <w:b/>
          <w:u w:val="single"/>
        </w:rPr>
        <w:t xml:space="preserve">For measures against alcoholism, addiction, unauthorised smoking and illegal possession of dangerous items. </w:t>
      </w:r>
    </w:p>
    <w:p w14:paraId="7D3A1A1A" w14:textId="77777777" w:rsidR="002B0258" w:rsidRPr="00C72A9A" w:rsidRDefault="002B0258" w:rsidP="002B0258">
      <w:pPr>
        <w:widowControl w:val="0"/>
        <w:numPr>
          <w:ilvl w:val="1"/>
          <w:numId w:val="10"/>
        </w:numPr>
        <w:overflowPunct/>
        <w:autoSpaceDE/>
        <w:autoSpaceDN/>
        <w:adjustRightInd/>
        <w:spacing w:before="120"/>
        <w:jc w:val="both"/>
        <w:textAlignment w:val="auto"/>
      </w:pPr>
      <w:r>
        <w:t>It is forbidden to enter the premises of COBA under the influence of alcohol or narcotic drugs. It is also prohibited to take the substances, as well as dangerous items such as explosives, firearms (including ammunition) and fireworks in and out of the premises. Alcoholic beverages are beverages containing more than 0.75 per cent of alcohol.</w:t>
      </w:r>
    </w:p>
    <w:p w14:paraId="3908467D" w14:textId="77777777" w:rsidR="002B0258" w:rsidRPr="00BC209D" w:rsidRDefault="002B0258" w:rsidP="002B0258">
      <w:pPr>
        <w:widowControl w:val="0"/>
        <w:numPr>
          <w:ilvl w:val="1"/>
          <w:numId w:val="10"/>
        </w:numPr>
        <w:overflowPunct/>
        <w:autoSpaceDE/>
        <w:autoSpaceDN/>
        <w:adjustRightInd/>
        <w:spacing w:before="120"/>
        <w:jc w:val="both"/>
        <w:textAlignment w:val="auto"/>
      </w:pPr>
      <w:r>
        <w:t xml:space="preserve">Employees of outsourced companies and other natural persons doing business on the basis of the Trade Licensing Act are obliged to respect the prohibition of the bringing and consuming alcohol and addictive substances on the premises of the company. If asked by a security officer or an authorized ESH division staff member to submit to a test whether they are under the influence of alcohol or other addictive substances, they shall do so on a voluntary basis. In the event of a refusal to submit to the test when entering the premises, the worker will be prevented from entering the plant and the authorized person </w:t>
      </w:r>
      <w:r w:rsidRPr="00B562E2">
        <w:rPr>
          <w:color w:val="FF0000"/>
        </w:rPr>
        <w:t xml:space="preserve">of the supplier </w:t>
      </w:r>
      <w:r>
        <w:t xml:space="preserve">or other person authorized to carry out the test will be called to perform the test. The worker is required to submit to the test upon the senior employee's request. Refusal to undergo the test shall be </w:t>
      </w:r>
      <w:r w:rsidRPr="00BC209D">
        <w:t>considered as a positive test result. In case of positive test for alcohol or drugs within the premises, the worker shall be banned from the premises of COBA.</w:t>
      </w:r>
    </w:p>
    <w:p w14:paraId="0D850ABF" w14:textId="77777777" w:rsidR="002B0258" w:rsidRPr="009653C8" w:rsidRDefault="002B0258" w:rsidP="002B0258">
      <w:pPr>
        <w:widowControl w:val="0"/>
        <w:numPr>
          <w:ilvl w:val="1"/>
          <w:numId w:val="10"/>
        </w:numPr>
        <w:overflowPunct/>
        <w:autoSpaceDE/>
        <w:autoSpaceDN/>
        <w:adjustRightInd/>
        <w:spacing w:before="120"/>
        <w:textAlignment w:val="auto"/>
      </w:pPr>
      <w:r w:rsidRPr="00FA3B06">
        <w:t xml:space="preserve">Smoking including electronic cigarettes (vaping) and heated tobacco is strictly forbidden within the whole premises of COBA. Smoking is only permitted in the approved </w:t>
      </w:r>
      <w:r w:rsidRPr="00BC209D">
        <w:t xml:space="preserve">and designated </w:t>
      </w:r>
      <w:r w:rsidRPr="00FA3B06">
        <w:t xml:space="preserve">areas marked by “Smoking area” sign. At the same time, it is necessary </w:t>
      </w:r>
      <w:r w:rsidRPr="00BC209D">
        <w:t xml:space="preserve">to observe the operating conditions published in the smoking </w:t>
      </w:r>
      <w:r w:rsidRPr="009653C8">
        <w:t>area. There is a strict prohibition on any alteration, modification or relocation of an approved smoking area without prior consultation and approval by the Fire Protection Department and FRS.</w:t>
      </w:r>
    </w:p>
    <w:p w14:paraId="43F9F2FD" w14:textId="77777777" w:rsidR="002B0258" w:rsidRPr="00BC209D" w:rsidRDefault="002B0258" w:rsidP="002B0258">
      <w:pPr>
        <w:overflowPunct/>
        <w:autoSpaceDE/>
        <w:autoSpaceDN/>
        <w:adjustRightInd/>
        <w:textAlignment w:val="auto"/>
        <w:rPr>
          <w:i/>
          <w:sz w:val="28"/>
        </w:rPr>
      </w:pPr>
    </w:p>
    <w:p w14:paraId="66EBB730" w14:textId="77777777" w:rsidR="002B0258" w:rsidRPr="00C72A9A" w:rsidRDefault="002B0258" w:rsidP="002B0258">
      <w:pPr>
        <w:spacing w:before="120"/>
        <w:jc w:val="center"/>
        <w:rPr>
          <w:i/>
          <w:sz w:val="28"/>
        </w:rPr>
      </w:pPr>
      <w:r>
        <w:rPr>
          <w:i/>
          <w:sz w:val="28"/>
        </w:rPr>
        <w:t>Article III</w:t>
      </w:r>
    </w:p>
    <w:p w14:paraId="7BDFA020" w14:textId="77777777" w:rsidR="002B0258" w:rsidRPr="00C72A9A" w:rsidRDefault="002B0258" w:rsidP="002B0258">
      <w:pPr>
        <w:jc w:val="center"/>
        <w:rPr>
          <w:b/>
          <w:sz w:val="28"/>
          <w:u w:val="single"/>
        </w:rPr>
      </w:pPr>
      <w:r>
        <w:rPr>
          <w:b/>
          <w:sz w:val="28"/>
          <w:u w:val="single"/>
        </w:rPr>
        <w:t>Fire protection</w:t>
      </w:r>
    </w:p>
    <w:p w14:paraId="4D0ED6D9" w14:textId="77777777" w:rsidR="002B0258" w:rsidRPr="00F11327" w:rsidRDefault="002B0258" w:rsidP="002B0258">
      <w:pPr>
        <w:spacing w:before="40"/>
        <w:ind w:firstLine="708"/>
        <w:jc w:val="both"/>
      </w:pPr>
      <w:r>
        <w:t xml:space="preserve">The </w:t>
      </w:r>
      <w:r w:rsidRPr="00FA3B06">
        <w:t>contractor is responsible for ensuring fire safety at Continental Group's premises in the Otrokovice area. While discharging work activities with increased fire risk (welding, open fire works, cutting, thermal bonding of materials, use of a hot air gun whose temperature exceeds 320 ° C,</w:t>
      </w:r>
      <w:r>
        <w:t xml:space="preserve"> </w:t>
      </w:r>
      <w:r w:rsidRPr="00FA3B06">
        <w:t>dry concrete cutting without employing coolant, ...) according to Decree No. 246/2001 Coll. of the Ministry of Interior, increased fire safety shall be provided</w:t>
      </w:r>
      <w:r>
        <w:t>. While discharging work duties, the contractor is responsible for compliance with obligations arising out of fire risk, or the nature of the activity or building where the work is performed.</w:t>
      </w:r>
    </w:p>
    <w:p w14:paraId="4D5519F9" w14:textId="77777777" w:rsidR="002B0258" w:rsidRPr="00BC209D" w:rsidRDefault="002B0258" w:rsidP="002B0258">
      <w:pPr>
        <w:spacing w:before="40"/>
        <w:ind w:firstLine="397"/>
        <w:jc w:val="both"/>
        <w:rPr>
          <w:rFonts w:cs="Arial"/>
          <w:szCs w:val="24"/>
        </w:rPr>
      </w:pPr>
      <w:r>
        <w:t xml:space="preserve">If discharging </w:t>
      </w:r>
      <w:r w:rsidRPr="00BC209D">
        <w:t>activities with an increased risk of fire on subcontracting basis, in accordance with Section 15(6) of the Decree No. 246/2001 Coll. of the Ministry of Interior, the responsibility for establishing of and compliance with the fire protection conditions shall be borne by the legal or natural person performing such activities. This does not affect the obligation of the company to provide fire protection training for external employees in the Fire Protection Department and FRS (according to Article 1.3).</w:t>
      </w:r>
    </w:p>
    <w:p w14:paraId="54D248D0" w14:textId="77777777" w:rsidR="002B0258" w:rsidRPr="00BC209D" w:rsidRDefault="002B0258" w:rsidP="002B0258">
      <w:pPr>
        <w:widowControl w:val="0"/>
        <w:numPr>
          <w:ilvl w:val="0"/>
          <w:numId w:val="1"/>
        </w:numPr>
        <w:overflowPunct/>
        <w:autoSpaceDE/>
        <w:autoSpaceDN/>
        <w:adjustRightInd/>
        <w:spacing w:before="240"/>
        <w:jc w:val="both"/>
        <w:textAlignment w:val="auto"/>
        <w:rPr>
          <w:b/>
          <w:u w:val="single"/>
        </w:rPr>
      </w:pPr>
      <w:r w:rsidRPr="00BC209D">
        <w:rPr>
          <w:b/>
          <w:u w:val="single"/>
        </w:rPr>
        <w:t>Duties of the contractor:</w:t>
      </w:r>
    </w:p>
    <w:p w14:paraId="224027DC" w14:textId="77777777" w:rsidR="002B0258" w:rsidRPr="00BC209D" w:rsidRDefault="002B0258" w:rsidP="002B0258">
      <w:pPr>
        <w:pStyle w:val="Odstavecseseznamem"/>
        <w:widowControl w:val="0"/>
        <w:numPr>
          <w:ilvl w:val="1"/>
          <w:numId w:val="1"/>
        </w:numPr>
        <w:overflowPunct/>
        <w:autoSpaceDE/>
        <w:autoSpaceDN/>
        <w:adjustRightInd/>
        <w:spacing w:before="120"/>
        <w:jc w:val="both"/>
        <w:textAlignment w:val="auto"/>
      </w:pPr>
      <w:r w:rsidRPr="00BC209D">
        <w:t>The contractor shall, at its own expense, ensure the identification of all premises (containers, cabins, etc.) under their use within the premises of COBA. The space used must be clearly labelled with a plate indicating the company name, contact person and telephone connection. If it is necessary to use a mobile cell or other mobile facility in the Otrokovice premises, the contractors must follow the S11PO directive. Consent is required from the FP and fire department with their location before they are installed. The approval is requested by an outsourced company on a form available in the building and construction department. Anonymous premises will be cleared (removed) without compensation.</w:t>
      </w:r>
    </w:p>
    <w:p w14:paraId="1245E3AA" w14:textId="77777777" w:rsidR="002B0258" w:rsidRPr="00BC209D" w:rsidRDefault="002B0258" w:rsidP="002B0258">
      <w:pPr>
        <w:widowControl w:val="0"/>
        <w:numPr>
          <w:ilvl w:val="1"/>
          <w:numId w:val="1"/>
        </w:numPr>
        <w:tabs>
          <w:tab w:val="left" w:pos="851"/>
        </w:tabs>
        <w:overflowPunct/>
        <w:autoSpaceDE/>
        <w:autoSpaceDN/>
        <w:adjustRightInd/>
        <w:jc w:val="both"/>
        <w:textAlignment w:val="auto"/>
      </w:pPr>
      <w:r w:rsidRPr="00BC209D">
        <w:t>After completing the activities in the premises of Otrokovice, immediately clear the used areas, clean up and ensure the removal of flammable liquids and pressure vessels with technical gases.</w:t>
      </w:r>
    </w:p>
    <w:p w14:paraId="1E3BA1D7" w14:textId="77777777" w:rsidR="002B0258" w:rsidRPr="00BC209D" w:rsidRDefault="002B0258" w:rsidP="002B0258">
      <w:pPr>
        <w:widowControl w:val="0"/>
        <w:numPr>
          <w:ilvl w:val="1"/>
          <w:numId w:val="1"/>
        </w:numPr>
        <w:tabs>
          <w:tab w:val="left" w:pos="851"/>
        </w:tabs>
        <w:overflowPunct/>
        <w:autoSpaceDE/>
        <w:autoSpaceDN/>
        <w:adjustRightInd/>
        <w:jc w:val="both"/>
        <w:textAlignment w:val="auto"/>
      </w:pPr>
      <w:r w:rsidRPr="00BC209D">
        <w:t xml:space="preserve">Ensure proper training of contractor staff (S03PO directive) performing fire hazardous work in the FP and FRS department before comencing the works. The training is done on an annual basis </w:t>
      </w:r>
      <w:r w:rsidRPr="00BC209D">
        <w:rPr>
          <w:u w:val="single"/>
        </w:rPr>
        <w:t>within the premises of FRS (SO 117) every Tuesday and Thursday from 6.30 a.m</w:t>
      </w:r>
      <w:r w:rsidRPr="00BC209D">
        <w:t>. Welders shall have a valid welding certificate including valid renewal, insulation workers shall have the appropriate certificate and grinders shall have their identity cards on their person. Failure to present these documents shall mean that the worker cannot be trained with respect to the Directive and cannot carry out fire hazard work in the premises of Otrokovice. After the training, the worker shall receive a "Card" indicating the expiry date.</w:t>
      </w:r>
    </w:p>
    <w:p w14:paraId="70BC679B" w14:textId="77777777" w:rsidR="002B0258" w:rsidRPr="009653C8" w:rsidRDefault="002B0258" w:rsidP="002B0258">
      <w:pPr>
        <w:widowControl w:val="0"/>
        <w:numPr>
          <w:ilvl w:val="1"/>
          <w:numId w:val="1"/>
        </w:numPr>
        <w:tabs>
          <w:tab w:val="left" w:pos="851"/>
        </w:tabs>
        <w:overflowPunct/>
        <w:autoSpaceDE/>
        <w:autoSpaceDN/>
        <w:adjustRightInd/>
        <w:jc w:val="both"/>
        <w:textAlignment w:val="auto"/>
        <w:rPr>
          <w:szCs w:val="24"/>
        </w:rPr>
      </w:pPr>
      <w:r w:rsidRPr="00BC209D">
        <w:t xml:space="preserve">For prolonged and extensive fire hazard work, the company carrying out this work shall prepare a technological working </w:t>
      </w:r>
      <w:r w:rsidRPr="009653C8">
        <w:t>procedure together with safety instructions for workers and warnings of possible risks at the site of work which must be approved by the Fire Protection Department and FRS.</w:t>
      </w:r>
    </w:p>
    <w:p w14:paraId="06DF8F7C" w14:textId="77777777" w:rsidR="002B0258" w:rsidRPr="00927909" w:rsidRDefault="002B0258" w:rsidP="002B0258">
      <w:pPr>
        <w:widowControl w:val="0"/>
        <w:numPr>
          <w:ilvl w:val="1"/>
          <w:numId w:val="1"/>
        </w:numPr>
        <w:tabs>
          <w:tab w:val="left" w:pos="851"/>
        </w:tabs>
        <w:overflowPunct/>
        <w:autoSpaceDE/>
        <w:autoSpaceDN/>
        <w:adjustRightInd/>
        <w:jc w:val="both"/>
        <w:textAlignment w:val="auto"/>
        <w:rPr>
          <w:szCs w:val="24"/>
        </w:rPr>
      </w:pPr>
      <w:r w:rsidRPr="00BC209D">
        <w:t>In case of fire hazard work in areas or facilities with explosion risks, the employee organizing this work shall issue the "V" order in accordance with the Government Decree No. 406/2004 Coll.</w:t>
      </w:r>
    </w:p>
    <w:p w14:paraId="49904A5C" w14:textId="77777777" w:rsidR="002B0258" w:rsidRPr="00BC209D" w:rsidRDefault="002B0258" w:rsidP="002B0258">
      <w:pPr>
        <w:widowControl w:val="0"/>
        <w:numPr>
          <w:ilvl w:val="1"/>
          <w:numId w:val="1"/>
        </w:numPr>
        <w:tabs>
          <w:tab w:val="left" w:pos="851"/>
        </w:tabs>
        <w:overflowPunct/>
        <w:autoSpaceDE/>
        <w:autoSpaceDN/>
        <w:adjustRightInd/>
        <w:jc w:val="both"/>
        <w:textAlignment w:val="auto"/>
        <w:rPr>
          <w:szCs w:val="24"/>
        </w:rPr>
      </w:pPr>
      <w:r w:rsidRPr="00BC209D">
        <w:t xml:space="preserve">During the implementation of fire-hazardous work (FHWs), the worker carrying out this </w:t>
      </w:r>
      <w:r w:rsidRPr="00BC209D">
        <w:lastRenderedPageBreak/>
        <w:t>activity shall not wear a reflective vest. Immediately after the FHWs, he shall wear the vest again.</w:t>
      </w:r>
    </w:p>
    <w:p w14:paraId="3F817BBF" w14:textId="77777777" w:rsidR="002B0258" w:rsidRPr="009653C8" w:rsidRDefault="002B0258" w:rsidP="002B0258">
      <w:pPr>
        <w:widowControl w:val="0"/>
        <w:numPr>
          <w:ilvl w:val="1"/>
          <w:numId w:val="1"/>
        </w:numPr>
        <w:tabs>
          <w:tab w:val="left" w:pos="851"/>
        </w:tabs>
        <w:overflowPunct/>
        <w:autoSpaceDE/>
        <w:autoSpaceDN/>
        <w:adjustRightInd/>
        <w:jc w:val="both"/>
        <w:textAlignment w:val="auto"/>
        <w:rPr>
          <w:szCs w:val="24"/>
        </w:rPr>
      </w:pPr>
      <w:r w:rsidRPr="00BC209D">
        <w:t>Before starting fire hazard work (welding, cutting, etc.) discuss the activity with the fire protection technician, fire prevention officer or FRS shift commander (factory telephone number</w:t>
      </w:r>
      <w:r w:rsidRPr="00BC209D">
        <w:rPr>
          <w:b/>
        </w:rPr>
        <w:t xml:space="preserve"> 2370</w:t>
      </w:r>
      <w:r w:rsidRPr="00BC209D">
        <w:t xml:space="preserve">). </w:t>
      </w:r>
      <w:r w:rsidRPr="005F3535">
        <w:rPr>
          <w:b/>
        </w:rPr>
        <w:t>This work is to be carried out only on the basis of a registered and approved</w:t>
      </w:r>
      <w:r w:rsidRPr="005F3535">
        <w:t xml:space="preserve"> </w:t>
      </w:r>
      <w:r w:rsidRPr="005F3535">
        <w:rPr>
          <w:b/>
        </w:rPr>
        <w:t xml:space="preserve">written </w:t>
      </w:r>
      <w:r w:rsidRPr="009653C8">
        <w:rPr>
          <w:b/>
        </w:rPr>
        <w:t xml:space="preserve">order </w:t>
      </w:r>
      <w:r w:rsidRPr="009653C8">
        <w:rPr>
          <w:b/>
          <w:bCs/>
        </w:rPr>
        <w:t>or an entry in the construction diary approved by the Fire Protection Department and FRS within the framework of the relevant construction inspection day. Work on the basis of a written order</w:t>
      </w:r>
      <w:r w:rsidRPr="009653C8">
        <w:rPr>
          <w:b/>
        </w:rPr>
        <w:t xml:space="preserve"> is to be commenced only upon approval of the fire protection measures by the fire prevention officer at the place of execution of the work.</w:t>
      </w:r>
    </w:p>
    <w:p w14:paraId="65751D6F" w14:textId="77777777" w:rsidR="002B0258" w:rsidRPr="00BC209D" w:rsidRDefault="002B0258" w:rsidP="002B0258">
      <w:pPr>
        <w:pStyle w:val="Odstavecseseznamem"/>
        <w:numPr>
          <w:ilvl w:val="1"/>
          <w:numId w:val="1"/>
        </w:numPr>
        <w:jc w:val="both"/>
      </w:pPr>
      <w:r w:rsidRPr="009653C8">
        <w:t>In the performance of fire-hazardous activities</w:t>
      </w:r>
      <w:r w:rsidRPr="00BC209D">
        <w:t>, it is to prevent the particles from escaping into the free space using any functional barriers (plates, specially hardly flammable fabrics, preferably with permanently moistened surface). Throughout the exercise of FHWs, at least two employees must be present at the workplace, at least one of whom performs continuous supervision of particle escaping from the sit of performance of FHWs.</w:t>
      </w:r>
    </w:p>
    <w:p w14:paraId="58F71D5D" w14:textId="77777777" w:rsidR="002B0258" w:rsidRPr="00BC209D" w:rsidRDefault="002B0258" w:rsidP="002B0258">
      <w:pPr>
        <w:pStyle w:val="Odstavecseseznamem"/>
        <w:numPr>
          <w:ilvl w:val="1"/>
          <w:numId w:val="1"/>
        </w:numPr>
        <w:jc w:val="both"/>
      </w:pPr>
      <w:r w:rsidRPr="00BC209D">
        <w:t>When welding, observe the provisions of ČSN 050630 Article 3.1.6 on connecting the grounding terminal to the welded piece. Machinery and equipment being welded on must be switched off (especially extraction).</w:t>
      </w:r>
    </w:p>
    <w:p w14:paraId="1B2E6429" w14:textId="77777777" w:rsidR="002B0258" w:rsidRPr="00BC209D" w:rsidRDefault="002B0258" w:rsidP="002B0258">
      <w:pPr>
        <w:widowControl w:val="0"/>
        <w:numPr>
          <w:ilvl w:val="1"/>
          <w:numId w:val="1"/>
        </w:numPr>
        <w:overflowPunct/>
        <w:autoSpaceDE/>
        <w:autoSpaceDN/>
        <w:adjustRightInd/>
        <w:jc w:val="both"/>
        <w:textAlignment w:val="auto"/>
      </w:pPr>
      <w:r w:rsidRPr="00BC209D">
        <w:t>When carrying out fire hazard work, the contractor shall be responsible for providing for each site its own tin water bucket (at least 8 litres) and two portable fire extinguishers, one of which must be with a minimum charge of 5 kg with a valid revision and sealing and a second portable fire extinguisher with a charge of at least 2 kg. In selected buildings and operations (S03PO), in addition to the above means, provide for an extra portable water fire extinguisher, garden sprinkler (5 litres) and a hardly combustible sheets (2 pieces).</w:t>
      </w:r>
    </w:p>
    <w:p w14:paraId="5DC53788" w14:textId="77777777" w:rsidR="002B0258" w:rsidRPr="00BC209D" w:rsidRDefault="002B0258" w:rsidP="002B0258">
      <w:pPr>
        <w:widowControl w:val="0"/>
        <w:numPr>
          <w:ilvl w:val="1"/>
          <w:numId w:val="1"/>
        </w:numPr>
        <w:overflowPunct/>
        <w:autoSpaceDE/>
        <w:autoSpaceDN/>
        <w:adjustRightInd/>
        <w:spacing w:before="120"/>
        <w:jc w:val="both"/>
        <w:textAlignment w:val="auto"/>
      </w:pPr>
      <w:r w:rsidRPr="00BC209D">
        <w:t xml:space="preserve">Provide follow-up supervision for the period specified in a written </w:t>
      </w:r>
      <w:r w:rsidRPr="009653C8">
        <w:t xml:space="preserve">order (possibly in the construction diary), but for at least 8 hours after the work with fire risk (welding, hot </w:t>
      </w:r>
      <w:r w:rsidRPr="00BC209D">
        <w:t>melt resin heating, use of open flames</w:t>
      </w:r>
      <w:r w:rsidRPr="00FA3B06">
        <w:t>, thermal bonding of materials, use of a hot air gun whose temperature exceeds 320 °C, grin</w:t>
      </w:r>
      <w:r w:rsidRPr="00BC209D">
        <w:t>ding of metallic materials, concrete without cooling water, etc).</w:t>
      </w:r>
    </w:p>
    <w:p w14:paraId="71F056E9" w14:textId="77777777" w:rsidR="002B0258" w:rsidRPr="00BC209D" w:rsidRDefault="002B0258" w:rsidP="002B0258">
      <w:pPr>
        <w:widowControl w:val="0"/>
        <w:numPr>
          <w:ilvl w:val="1"/>
          <w:numId w:val="1"/>
        </w:numPr>
        <w:overflowPunct/>
        <w:autoSpaceDE/>
        <w:autoSpaceDN/>
        <w:adjustRightInd/>
        <w:spacing w:before="120"/>
        <w:jc w:val="both"/>
        <w:textAlignment w:val="auto"/>
      </w:pPr>
      <w:r w:rsidRPr="00BC209D">
        <w:t>Observe the Fire Rules and Fire Alarm Directive of COBA in the workplace. The contractual partner shall be fully liable for any damage caused by failure to comply with the obligations resulting from these documents.</w:t>
      </w:r>
    </w:p>
    <w:p w14:paraId="2C43282D" w14:textId="77777777" w:rsidR="002B0258" w:rsidRPr="009653C8" w:rsidRDefault="002B0258" w:rsidP="002B0258">
      <w:pPr>
        <w:widowControl w:val="0"/>
        <w:numPr>
          <w:ilvl w:val="1"/>
          <w:numId w:val="1"/>
        </w:numPr>
        <w:tabs>
          <w:tab w:val="left" w:pos="2410"/>
        </w:tabs>
        <w:overflowPunct/>
        <w:autoSpaceDE/>
        <w:autoSpaceDN/>
        <w:adjustRightInd/>
        <w:spacing w:before="120"/>
        <w:jc w:val="both"/>
        <w:textAlignment w:val="auto"/>
      </w:pPr>
      <w:r w:rsidRPr="00BC209D">
        <w:t xml:space="preserve">Notify </w:t>
      </w:r>
      <w:r w:rsidRPr="009653C8">
        <w:t>by the Fire Protection Department and FRS of each transport of flammable liquids in containers or tanks in excess of 250 L, of which hazard class I. liquids of 50 L to the premises of Continental Otrokovice. Report storage location, method of storage and processing.</w:t>
      </w:r>
    </w:p>
    <w:p w14:paraId="2768FFD2" w14:textId="77777777" w:rsidR="002B0258" w:rsidRPr="00BC209D" w:rsidRDefault="002B0258" w:rsidP="002B0258">
      <w:pPr>
        <w:widowControl w:val="0"/>
        <w:numPr>
          <w:ilvl w:val="1"/>
          <w:numId w:val="1"/>
        </w:numPr>
        <w:tabs>
          <w:tab w:val="left" w:pos="2410"/>
        </w:tabs>
        <w:overflowPunct/>
        <w:autoSpaceDE/>
        <w:autoSpaceDN/>
        <w:adjustRightInd/>
        <w:spacing w:before="120"/>
        <w:jc w:val="both"/>
        <w:textAlignment w:val="auto"/>
      </w:pPr>
      <w:r w:rsidRPr="009653C8">
        <w:t xml:space="preserve">Notify by the Fire Protection Department and FRS of the place and manner of storage of pressure vessels with technical gases owned by the contractor within the premises of Continental Otrokovice. The area must be labelled on the door as "TLAKOVÉ LAHVE" (PRESSURE VESSELS) indicating the kind of technical gas – contact factory telephone numbers </w:t>
      </w:r>
      <w:r w:rsidRPr="009653C8">
        <w:rPr>
          <w:b/>
        </w:rPr>
        <w:t>2370</w:t>
      </w:r>
      <w:r w:rsidRPr="009653C8">
        <w:t xml:space="preserve">. </w:t>
      </w:r>
      <w:r w:rsidRPr="009653C8">
        <w:rPr>
          <w:u w:val="single"/>
        </w:rPr>
        <w:t xml:space="preserve">Pressure vessels with technical gases must not be kept </w:t>
      </w:r>
      <w:r w:rsidRPr="00BC209D">
        <w:rPr>
          <w:szCs w:val="24"/>
          <w:u w:val="single"/>
        </w:rPr>
        <w:t>(stored</w:t>
      </w:r>
      <w:r w:rsidRPr="00BC209D">
        <w:rPr>
          <w:u w:val="single"/>
        </w:rPr>
        <w:t xml:space="preserve">) in underground areas and </w:t>
      </w:r>
      <w:r w:rsidRPr="00BC209D">
        <w:rPr>
          <w:szCs w:val="24"/>
          <w:u w:val="single"/>
        </w:rPr>
        <w:t>upper</w:t>
      </w:r>
      <w:r w:rsidRPr="00BC209D">
        <w:rPr>
          <w:u w:val="single"/>
        </w:rPr>
        <w:t xml:space="preserve"> floors of buildings </w:t>
      </w:r>
      <w:r w:rsidRPr="00BC209D">
        <w:rPr>
          <w:szCs w:val="24"/>
          <w:u w:val="single"/>
        </w:rPr>
        <w:t>(1st floor and above</w:t>
      </w:r>
      <w:r w:rsidRPr="00BC209D">
        <w:rPr>
          <w:u w:val="single"/>
        </w:rPr>
        <w:t>).</w:t>
      </w:r>
      <w:r w:rsidRPr="00BC209D">
        <w:t xml:space="preserve"> All welding kits must be marked with the name of the company and the telephone to the worker handling the kit.</w:t>
      </w:r>
    </w:p>
    <w:p w14:paraId="022ADAFB" w14:textId="77777777" w:rsidR="002B0258" w:rsidRPr="009653C8" w:rsidRDefault="002B0258" w:rsidP="002B0258">
      <w:pPr>
        <w:widowControl w:val="0"/>
        <w:numPr>
          <w:ilvl w:val="1"/>
          <w:numId w:val="1"/>
        </w:numPr>
        <w:overflowPunct/>
        <w:autoSpaceDE/>
        <w:autoSpaceDN/>
        <w:adjustRightInd/>
        <w:jc w:val="both"/>
        <w:textAlignment w:val="auto"/>
      </w:pPr>
      <w:r w:rsidRPr="00BC209D">
        <w:t xml:space="preserve">Storage spaces with flammable substances are to be marked "NEBEZPEČÍ POŽÁRU HOŘLAVÝCH KAPALIN" (FLAMMABLE LIQUIDS – RISK OF FIRE) including the corresponding graphic symbols indicating the hazardous nature of the materials stored. The way </w:t>
      </w:r>
      <w:r w:rsidRPr="00BC209D">
        <w:lastRenderedPageBreak/>
        <w:t xml:space="preserve">of identification is to be consulted, call </w:t>
      </w:r>
      <w:r w:rsidRPr="00BC209D">
        <w:rPr>
          <w:b/>
        </w:rPr>
        <w:t xml:space="preserve">2459, </w:t>
      </w:r>
      <w:r w:rsidRPr="009653C8">
        <w:rPr>
          <w:b/>
        </w:rPr>
        <w:t>3319, 2306, 2285.</w:t>
      </w:r>
    </w:p>
    <w:p w14:paraId="411F91CC" w14:textId="77777777" w:rsidR="002B0258" w:rsidRPr="009653C8" w:rsidRDefault="002B0258" w:rsidP="002B0258">
      <w:pPr>
        <w:widowControl w:val="0"/>
        <w:numPr>
          <w:ilvl w:val="1"/>
          <w:numId w:val="1"/>
        </w:numPr>
        <w:overflowPunct/>
        <w:autoSpaceDE/>
        <w:autoSpaceDN/>
        <w:adjustRightInd/>
        <w:jc w:val="both"/>
        <w:textAlignment w:val="auto"/>
      </w:pPr>
      <w:r w:rsidRPr="009653C8">
        <w:t>Immediately extinguish the fire with available resources. If this is not possible, sound the alarm and call for help. Without any unnecessary delay, report every (even extinguished) fire, ignition or incandescence occurring in the premises of Continental Otrokovice area on tel. no</w:t>
      </w:r>
      <w:r w:rsidRPr="009653C8">
        <w:rPr>
          <w:b/>
        </w:rPr>
        <w:t>.  2222</w:t>
      </w:r>
      <w:r w:rsidRPr="009653C8">
        <w:t xml:space="preserve"> – (or 577 512 222) Fire call centre. </w:t>
      </w:r>
    </w:p>
    <w:p w14:paraId="732904F1" w14:textId="77777777" w:rsidR="002B0258" w:rsidRPr="009653C8" w:rsidRDefault="002B0258" w:rsidP="002B0258">
      <w:pPr>
        <w:pStyle w:val="Odstavecseseznamem"/>
        <w:widowControl w:val="0"/>
        <w:numPr>
          <w:ilvl w:val="1"/>
          <w:numId w:val="1"/>
        </w:numPr>
        <w:overflowPunct/>
        <w:autoSpaceDE/>
        <w:autoSpaceDN/>
        <w:adjustRightInd/>
        <w:contextualSpacing w:val="0"/>
        <w:jc w:val="both"/>
        <w:textAlignment w:val="auto"/>
      </w:pPr>
      <w:r w:rsidRPr="009653C8">
        <w:t>When using mobile fork-lift trucks, these must be marked with the company name and the telephone number of the worker operating this equipment. When leaving the workplace, they must not be left in fire or escape routes, or in areas marked with yellow hatching (place with portable fire extinguishers, wall hydrants, electrical cabinets, etc.). In the case of performance of FHWs on the lifting platform, there must be one piece of the portable fire extinguisher secured against fall in a corresponding manner.</w:t>
      </w:r>
    </w:p>
    <w:p w14:paraId="07AF8D7C" w14:textId="77777777" w:rsidR="002B0258" w:rsidRPr="009653C8" w:rsidRDefault="002B0258" w:rsidP="002B0258">
      <w:pPr>
        <w:pStyle w:val="Odstavecseseznamem"/>
        <w:widowControl w:val="0"/>
        <w:numPr>
          <w:ilvl w:val="1"/>
          <w:numId w:val="1"/>
        </w:numPr>
        <w:overflowPunct/>
        <w:autoSpaceDE/>
        <w:autoSpaceDN/>
        <w:adjustRightInd/>
        <w:contextualSpacing w:val="0"/>
        <w:jc w:val="both"/>
        <w:textAlignment w:val="auto"/>
      </w:pPr>
      <w:r w:rsidRPr="009653C8">
        <w:t>Retain and upon request of the client's employee (ESH, COBA department) or control body (Fire Department of the Czech Republic), submit all Fire Protection documents related to the implementation of the activities and technical means used (permits, audit reports, etc.).</w:t>
      </w:r>
    </w:p>
    <w:p w14:paraId="74D3924E" w14:textId="77777777" w:rsidR="002B0258" w:rsidRPr="009653C8" w:rsidRDefault="002B0258" w:rsidP="002B0258">
      <w:pPr>
        <w:pStyle w:val="Odstavecseseznamem"/>
        <w:widowControl w:val="0"/>
        <w:numPr>
          <w:ilvl w:val="1"/>
          <w:numId w:val="1"/>
        </w:numPr>
        <w:overflowPunct/>
        <w:autoSpaceDE/>
        <w:autoSpaceDN/>
        <w:adjustRightInd/>
        <w:contextualSpacing w:val="0"/>
        <w:jc w:val="both"/>
        <w:textAlignment w:val="auto"/>
      </w:pPr>
      <w:r w:rsidRPr="009653C8">
        <w:t>An external company may operate a permanent welding workplace in the COBA premises only after consultation with the Fire Protection Department and FRS.</w:t>
      </w:r>
    </w:p>
    <w:p w14:paraId="73A0A661" w14:textId="77777777" w:rsidR="002B0258" w:rsidRPr="009653C8" w:rsidRDefault="002B0258" w:rsidP="002B0258">
      <w:pPr>
        <w:pStyle w:val="Odstavecseseznamem"/>
        <w:widowControl w:val="0"/>
        <w:numPr>
          <w:ilvl w:val="1"/>
          <w:numId w:val="1"/>
        </w:numPr>
        <w:overflowPunct/>
        <w:autoSpaceDE/>
        <w:autoSpaceDN/>
        <w:adjustRightInd/>
        <w:contextualSpacing w:val="0"/>
        <w:jc w:val="both"/>
        <w:textAlignment w:val="auto"/>
      </w:pPr>
      <w:r w:rsidRPr="009653C8">
        <w:t>In case of emergencies, immediately respect the instructions announced via the public address system.</w:t>
      </w:r>
    </w:p>
    <w:p w14:paraId="751BD4BE" w14:textId="77777777" w:rsidR="002B0258" w:rsidRPr="009653C8" w:rsidRDefault="002B0258" w:rsidP="002B0258">
      <w:pPr>
        <w:widowControl w:val="0"/>
        <w:overflowPunct/>
        <w:autoSpaceDE/>
        <w:autoSpaceDN/>
        <w:adjustRightInd/>
        <w:jc w:val="both"/>
        <w:textAlignment w:val="auto"/>
        <w:rPr>
          <w:color w:val="FF0000"/>
        </w:rPr>
      </w:pPr>
    </w:p>
    <w:p w14:paraId="47BD6074" w14:textId="77777777" w:rsidR="002B0258" w:rsidRPr="00BC209D" w:rsidRDefault="002B0258" w:rsidP="002B0258">
      <w:pPr>
        <w:widowControl w:val="0"/>
        <w:numPr>
          <w:ilvl w:val="0"/>
          <w:numId w:val="2"/>
        </w:numPr>
        <w:overflowPunct/>
        <w:autoSpaceDE/>
        <w:autoSpaceDN/>
        <w:adjustRightInd/>
        <w:spacing w:before="240"/>
        <w:jc w:val="both"/>
        <w:textAlignment w:val="auto"/>
        <w:rPr>
          <w:b/>
          <w:u w:val="single"/>
        </w:rPr>
      </w:pPr>
      <w:r w:rsidRPr="00BC209D">
        <w:rPr>
          <w:b/>
          <w:u w:val="single"/>
        </w:rPr>
        <w:t>The following is forbidden:</w:t>
      </w:r>
    </w:p>
    <w:p w14:paraId="472A1D7A" w14:textId="77777777" w:rsidR="002B0258" w:rsidRPr="00BC209D" w:rsidRDefault="002B0258" w:rsidP="002B0258">
      <w:pPr>
        <w:widowControl w:val="0"/>
        <w:numPr>
          <w:ilvl w:val="1"/>
          <w:numId w:val="11"/>
        </w:numPr>
        <w:overflowPunct/>
        <w:autoSpaceDE/>
        <w:autoSpaceDN/>
        <w:adjustRightInd/>
        <w:spacing w:before="120"/>
        <w:jc w:val="both"/>
        <w:textAlignment w:val="auto"/>
      </w:pPr>
      <w:r w:rsidRPr="00BC209D">
        <w:t>Keep flammable liquids and fire hazard materials out of storage space intended and properly labelled for this purpose.</w:t>
      </w:r>
    </w:p>
    <w:p w14:paraId="35B9BB45" w14:textId="77777777" w:rsidR="002B0258" w:rsidRPr="00BC209D" w:rsidRDefault="002B0258" w:rsidP="002B0258">
      <w:pPr>
        <w:widowControl w:val="0"/>
        <w:numPr>
          <w:ilvl w:val="1"/>
          <w:numId w:val="11"/>
        </w:numPr>
        <w:overflowPunct/>
        <w:autoSpaceDE/>
        <w:autoSpaceDN/>
        <w:adjustRightInd/>
        <w:spacing w:before="120"/>
        <w:jc w:val="both"/>
        <w:textAlignment w:val="auto"/>
      </w:pPr>
      <w:r w:rsidRPr="00BC209D">
        <w:t>Store pressure vessels with technical gases outside spaces intended and properly labelled for this purpose.</w:t>
      </w:r>
    </w:p>
    <w:p w14:paraId="315219C3" w14:textId="77777777" w:rsidR="002B0258" w:rsidRPr="009653C8" w:rsidRDefault="002B0258" w:rsidP="002B0258">
      <w:pPr>
        <w:widowControl w:val="0"/>
        <w:numPr>
          <w:ilvl w:val="1"/>
          <w:numId w:val="11"/>
        </w:numPr>
        <w:overflowPunct/>
        <w:autoSpaceDE/>
        <w:autoSpaceDN/>
        <w:adjustRightInd/>
        <w:spacing w:before="120"/>
        <w:jc w:val="both"/>
        <w:textAlignment w:val="auto"/>
      </w:pPr>
      <w:r w:rsidRPr="00BC209D">
        <w:t xml:space="preserve">Damage and </w:t>
      </w:r>
      <w:r w:rsidRPr="009653C8">
        <w:t>abuse the equipment designed for fire fighting and announcing fires. Where damage, abuse or theft of this equipment is found, the company shall pay for the damage.</w:t>
      </w:r>
    </w:p>
    <w:p w14:paraId="35B3238F" w14:textId="77777777" w:rsidR="002B0258" w:rsidRPr="00BC209D" w:rsidRDefault="002B0258" w:rsidP="002B0258">
      <w:pPr>
        <w:widowControl w:val="0"/>
        <w:numPr>
          <w:ilvl w:val="1"/>
          <w:numId w:val="11"/>
        </w:numPr>
        <w:overflowPunct/>
        <w:autoSpaceDE/>
        <w:autoSpaceDN/>
        <w:adjustRightInd/>
        <w:spacing w:before="120"/>
        <w:jc w:val="both"/>
        <w:textAlignment w:val="auto"/>
      </w:pPr>
      <w:r w:rsidRPr="009653C8">
        <w:t xml:space="preserve">Restrict the passability </w:t>
      </w:r>
      <w:r w:rsidRPr="00BC209D">
        <w:t xml:space="preserve">of fire escape routes (especially in buildings SO 102, SO 103a, SO 103b, SO 104, SO 163, SO 190) and connected routes. Immobile vehicles and mobile scaffolds (also marked with the company name including tel. contacts) must be pulled away from the fire routes without undue delay. </w:t>
      </w:r>
    </w:p>
    <w:p w14:paraId="3467F6FF" w14:textId="77777777" w:rsidR="002B0258" w:rsidRPr="00FA3B06" w:rsidRDefault="002B0258" w:rsidP="002B0258">
      <w:pPr>
        <w:widowControl w:val="0"/>
        <w:numPr>
          <w:ilvl w:val="1"/>
          <w:numId w:val="11"/>
        </w:numPr>
        <w:overflowPunct/>
        <w:autoSpaceDE/>
        <w:autoSpaceDN/>
        <w:adjustRightInd/>
        <w:spacing w:before="120"/>
        <w:jc w:val="both"/>
        <w:textAlignment w:val="auto"/>
      </w:pPr>
      <w:r w:rsidRPr="00BC209D">
        <w:t xml:space="preserve">Manipulate and store material in </w:t>
      </w:r>
      <w:r w:rsidRPr="00FA3B06">
        <w:t>designated areas for fire-fighting equipment and in their proximity (wall hydrants, underground hydrants, portable fire extinguishers). For outdoor hydrants, it is necessary to maintain a free space in its vicinity of at least 2.5 m.</w:t>
      </w:r>
    </w:p>
    <w:p w14:paraId="137B6A82" w14:textId="77777777" w:rsidR="002B0258" w:rsidRPr="009653C8" w:rsidRDefault="002B0258" w:rsidP="002B0258">
      <w:pPr>
        <w:widowControl w:val="0"/>
        <w:numPr>
          <w:ilvl w:val="1"/>
          <w:numId w:val="11"/>
        </w:numPr>
        <w:overflowPunct/>
        <w:autoSpaceDE/>
        <w:autoSpaceDN/>
        <w:adjustRightInd/>
        <w:spacing w:before="120"/>
        <w:jc w:val="both"/>
        <w:textAlignment w:val="auto"/>
      </w:pPr>
      <w:r w:rsidRPr="00BC209D">
        <w:t xml:space="preserve">Block or otherwise limit </w:t>
      </w:r>
      <w:r w:rsidRPr="009653C8">
        <w:t>escape routes or escape exits (escape doors, etc.) and fire curtains.</w:t>
      </w:r>
    </w:p>
    <w:p w14:paraId="00B1B6DA" w14:textId="77777777" w:rsidR="002B0258" w:rsidRPr="009653C8" w:rsidRDefault="002B0258" w:rsidP="002B0258">
      <w:pPr>
        <w:widowControl w:val="0"/>
        <w:numPr>
          <w:ilvl w:val="1"/>
          <w:numId w:val="11"/>
        </w:numPr>
        <w:overflowPunct/>
        <w:autoSpaceDE/>
        <w:autoSpaceDN/>
        <w:adjustRightInd/>
        <w:spacing w:before="120"/>
        <w:jc w:val="both"/>
        <w:textAlignment w:val="auto"/>
      </w:pPr>
      <w:r w:rsidRPr="009653C8">
        <w:t>Restrict access to energy channels (channel entry hatches are marked with the letters KV).</w:t>
      </w:r>
    </w:p>
    <w:p w14:paraId="3CC07075" w14:textId="77777777" w:rsidR="002B0258" w:rsidRPr="009653C8" w:rsidRDefault="002B0258" w:rsidP="002B0258">
      <w:pPr>
        <w:widowControl w:val="0"/>
        <w:numPr>
          <w:ilvl w:val="1"/>
          <w:numId w:val="11"/>
        </w:numPr>
        <w:overflowPunct/>
        <w:autoSpaceDE/>
        <w:autoSpaceDN/>
        <w:adjustRightInd/>
        <w:spacing w:before="120"/>
        <w:jc w:val="both"/>
        <w:textAlignment w:val="auto"/>
      </w:pPr>
      <w:r w:rsidRPr="009653C8">
        <w:t xml:space="preserve"> The parking of all vehicles, handling equipment (platforms) in production and storage facilities is possible</w:t>
      </w:r>
      <w:r w:rsidRPr="009653C8">
        <w:rPr>
          <w:b/>
        </w:rPr>
        <w:t xml:space="preserve"> </w:t>
      </w:r>
      <w:r w:rsidRPr="009653C8">
        <w:t>only upon prior notification to the telephone number 2370 and the subsequent consent of the Fire Protection Department and FRS for the utmost necessary time.</w:t>
      </w:r>
    </w:p>
    <w:p w14:paraId="3DA7193D" w14:textId="77777777" w:rsidR="002B0258" w:rsidRPr="00BC209D" w:rsidRDefault="002B0258" w:rsidP="002B0258">
      <w:pPr>
        <w:widowControl w:val="0"/>
        <w:numPr>
          <w:ilvl w:val="1"/>
          <w:numId w:val="11"/>
        </w:numPr>
        <w:overflowPunct/>
        <w:autoSpaceDE/>
        <w:autoSpaceDN/>
        <w:adjustRightInd/>
        <w:spacing w:before="120"/>
        <w:jc w:val="both"/>
        <w:textAlignment w:val="auto"/>
      </w:pPr>
      <w:r w:rsidRPr="009653C8">
        <w:t xml:space="preserve">Charging of electrical equipment (e.g. mobile platforms) in fire-hazardous areas (e.g. dry grass) or away from flammable materials at a distance of less than </w:t>
      </w:r>
      <w:r w:rsidRPr="00BC209D">
        <w:t xml:space="preserve">2.5 m). The extension </w:t>
      </w:r>
      <w:r w:rsidRPr="00BC209D">
        <w:lastRenderedPageBreak/>
        <w:t>cable must not be twisted on the coil and the manufacturer-defined consumed current (voltage) must not be exceeded.</w:t>
      </w:r>
    </w:p>
    <w:p w14:paraId="4E800B35" w14:textId="77777777" w:rsidR="002B0258" w:rsidRPr="00BC209D" w:rsidRDefault="002B0258" w:rsidP="002B0258">
      <w:pPr>
        <w:overflowPunct/>
        <w:autoSpaceDE/>
        <w:autoSpaceDN/>
        <w:adjustRightInd/>
        <w:textAlignment w:val="auto"/>
      </w:pPr>
    </w:p>
    <w:p w14:paraId="213AC620" w14:textId="77777777" w:rsidR="002B0258" w:rsidRPr="00BC209D" w:rsidRDefault="002B0258" w:rsidP="002B0258">
      <w:pPr>
        <w:spacing w:before="120"/>
        <w:jc w:val="center"/>
        <w:rPr>
          <w:i/>
          <w:sz w:val="28"/>
        </w:rPr>
      </w:pPr>
      <w:r w:rsidRPr="00BC209D">
        <w:rPr>
          <w:i/>
          <w:sz w:val="28"/>
        </w:rPr>
        <w:t>Article IV</w:t>
      </w:r>
    </w:p>
    <w:p w14:paraId="66CF733E" w14:textId="77777777" w:rsidR="002B0258" w:rsidRPr="00BC209D" w:rsidRDefault="002B0258" w:rsidP="002B0258">
      <w:pPr>
        <w:jc w:val="center"/>
        <w:rPr>
          <w:b/>
          <w:sz w:val="28"/>
          <w:u w:val="single"/>
        </w:rPr>
      </w:pPr>
      <w:r w:rsidRPr="00BC209D">
        <w:rPr>
          <w:b/>
          <w:sz w:val="28"/>
          <w:u w:val="single"/>
        </w:rPr>
        <w:t>Adherence to the principles of environmental protection</w:t>
      </w:r>
    </w:p>
    <w:p w14:paraId="3F850583" w14:textId="77777777" w:rsidR="002B0258" w:rsidRPr="00BC209D" w:rsidRDefault="002B0258" w:rsidP="002B0258">
      <w:pPr>
        <w:rPr>
          <w:b/>
          <w:u w:val="single"/>
        </w:rPr>
      </w:pPr>
    </w:p>
    <w:p w14:paraId="6D315352" w14:textId="77777777" w:rsidR="002B0258" w:rsidRPr="00BC209D" w:rsidRDefault="002B0258" w:rsidP="002B0258">
      <w:pPr>
        <w:spacing w:before="120"/>
        <w:rPr>
          <w:bCs/>
        </w:rPr>
      </w:pPr>
      <w:r w:rsidRPr="00BC209D">
        <w:rPr>
          <w:bCs/>
        </w:rPr>
        <w:t>The Supplier is obliged to comply with all provisions in the environmental field resulting from generally binding regulations of the Czech Republic and special requirements of the Customer for the entire period of its operation in the COBA premises.</w:t>
      </w:r>
    </w:p>
    <w:p w14:paraId="18565DBD" w14:textId="77777777" w:rsidR="002B0258" w:rsidRPr="00BC209D" w:rsidRDefault="002B0258" w:rsidP="002B0258">
      <w:pPr>
        <w:rPr>
          <w:b/>
          <w:u w:val="single"/>
        </w:rPr>
      </w:pPr>
    </w:p>
    <w:p w14:paraId="4456D355" w14:textId="77777777" w:rsidR="002B0258" w:rsidRPr="00BC209D" w:rsidRDefault="002B0258" w:rsidP="002B0258">
      <w:pPr>
        <w:pStyle w:val="Odstavecseseznamem"/>
        <w:numPr>
          <w:ilvl w:val="0"/>
          <w:numId w:val="33"/>
        </w:numPr>
        <w:overflowPunct/>
        <w:autoSpaceDE/>
        <w:autoSpaceDN/>
        <w:adjustRightInd/>
        <w:spacing w:before="120"/>
        <w:ind w:hanging="720"/>
        <w:textAlignment w:val="auto"/>
        <w:rPr>
          <w:b/>
          <w:u w:val="single"/>
        </w:rPr>
      </w:pPr>
      <w:r w:rsidRPr="00BC209D">
        <w:rPr>
          <w:b/>
          <w:u w:val="single"/>
        </w:rPr>
        <w:t>Handling hazardous chemical substances and mixtures (preparations)</w:t>
      </w:r>
    </w:p>
    <w:p w14:paraId="51F63C25" w14:textId="77777777" w:rsidR="002B0258" w:rsidRPr="00BC209D" w:rsidRDefault="002B0258" w:rsidP="002B0258"/>
    <w:p w14:paraId="6E6E303B" w14:textId="77777777" w:rsidR="002B0258" w:rsidRPr="00BC209D" w:rsidRDefault="002B0258" w:rsidP="002B0258">
      <w:pPr>
        <w:numPr>
          <w:ilvl w:val="1"/>
          <w:numId w:val="12"/>
        </w:numPr>
        <w:jc w:val="both"/>
      </w:pPr>
      <w:r w:rsidRPr="00BC209D">
        <w:t>Packaging made of chemical substances and storage/warehouses of these substances must be properly marked in accordance with the applicable regulations. Storage of chemicals in food or beverage containers (PET bottles, etc.) is strictly prohibited.</w:t>
      </w:r>
    </w:p>
    <w:p w14:paraId="143D2AA4" w14:textId="77777777" w:rsidR="002B0258" w:rsidRPr="00BC209D" w:rsidRDefault="002B0258" w:rsidP="002B0258">
      <w:pPr>
        <w:numPr>
          <w:ilvl w:val="1"/>
          <w:numId w:val="12"/>
        </w:numPr>
        <w:spacing w:before="120"/>
        <w:jc w:val="both"/>
      </w:pPr>
      <w:r w:rsidRPr="00BC209D">
        <w:t xml:space="preserve">Chemicals must be stored in such a way that they are protected from unwanted leakage and confusion with other substances. </w:t>
      </w:r>
    </w:p>
    <w:p w14:paraId="09999BF0" w14:textId="77777777" w:rsidR="002B0258" w:rsidRPr="00BC209D" w:rsidRDefault="002B0258" w:rsidP="002B0258">
      <w:pPr>
        <w:numPr>
          <w:ilvl w:val="1"/>
          <w:numId w:val="12"/>
        </w:numPr>
        <w:spacing w:before="120"/>
        <w:jc w:val="both"/>
      </w:pPr>
      <w:r w:rsidRPr="00BC209D">
        <w:t>Suitable safety data sheets in Czech must be available for the chemical substances used and must be presented to the ESH Department staff upon request.</w:t>
      </w:r>
    </w:p>
    <w:p w14:paraId="65000F2A" w14:textId="77777777" w:rsidR="002B0258" w:rsidRPr="00BC209D" w:rsidRDefault="002B0258" w:rsidP="002B0258">
      <w:pPr>
        <w:pStyle w:val="Zkladntext2"/>
        <w:tabs>
          <w:tab w:val="left" w:pos="6875"/>
        </w:tabs>
        <w:spacing w:before="120"/>
        <w:jc w:val="both"/>
      </w:pPr>
      <w:r w:rsidRPr="00BC209D">
        <w:tab/>
      </w:r>
    </w:p>
    <w:p w14:paraId="4E52BB50" w14:textId="77777777" w:rsidR="002B0258" w:rsidRPr="00BC209D" w:rsidRDefault="002B0258" w:rsidP="002B0258">
      <w:pPr>
        <w:numPr>
          <w:ilvl w:val="0"/>
          <w:numId w:val="3"/>
        </w:numPr>
        <w:overflowPunct/>
        <w:autoSpaceDE/>
        <w:autoSpaceDN/>
        <w:adjustRightInd/>
        <w:spacing w:before="120"/>
        <w:textAlignment w:val="auto"/>
        <w:rPr>
          <w:b/>
          <w:u w:val="single"/>
        </w:rPr>
      </w:pPr>
      <w:r w:rsidRPr="00BC209D">
        <w:rPr>
          <w:b/>
          <w:u w:val="single"/>
        </w:rPr>
        <w:t>Waste management within the premises of Continental Barum</w:t>
      </w:r>
    </w:p>
    <w:p w14:paraId="56E8CBF8" w14:textId="77777777" w:rsidR="002B0258" w:rsidRPr="00BC209D" w:rsidRDefault="002B0258" w:rsidP="002B0258"/>
    <w:p w14:paraId="3BE5D61D" w14:textId="77777777" w:rsidR="002B0258" w:rsidRPr="009653C8" w:rsidRDefault="002B0258" w:rsidP="002B0258">
      <w:pPr>
        <w:numPr>
          <w:ilvl w:val="1"/>
          <w:numId w:val="13"/>
        </w:numPr>
        <w:spacing w:before="120"/>
        <w:jc w:val="both"/>
      </w:pPr>
      <w:r w:rsidRPr="00BC209D">
        <w:t xml:space="preserve">The waste producer is responsible for the waste generated by its activities and is obliged to </w:t>
      </w:r>
      <w:r w:rsidRPr="009653C8">
        <w:t>dispose of the waste at its own expense, unless otherwise specified in the contract.</w:t>
      </w:r>
    </w:p>
    <w:p w14:paraId="7B53FB63" w14:textId="77777777" w:rsidR="002B0258" w:rsidRPr="009653C8" w:rsidRDefault="002B0258" w:rsidP="002B0258">
      <w:pPr>
        <w:numPr>
          <w:ilvl w:val="1"/>
          <w:numId w:val="13"/>
        </w:numPr>
        <w:spacing w:before="120"/>
        <w:jc w:val="both"/>
      </w:pPr>
      <w:r w:rsidRPr="009653C8">
        <w:t xml:space="preserve">Waste generated during activities on the premises of Continental Barum is the waste of the supplier (= waste producer) with the exception of metal waste (see Section 2.9). </w:t>
      </w:r>
    </w:p>
    <w:p w14:paraId="5FDFF189" w14:textId="77777777" w:rsidR="002B0258" w:rsidRPr="009653C8" w:rsidRDefault="002B0258" w:rsidP="002B0258">
      <w:pPr>
        <w:numPr>
          <w:ilvl w:val="1"/>
          <w:numId w:val="13"/>
        </w:numPr>
        <w:spacing w:before="120"/>
        <w:jc w:val="both"/>
      </w:pPr>
      <w:r w:rsidRPr="009653C8">
        <w:t>Prior to commencing work, the contractor must have a contract or purchase order with a person authorized to accept the waste.</w:t>
      </w:r>
    </w:p>
    <w:p w14:paraId="2D41F641" w14:textId="77777777" w:rsidR="002B0258" w:rsidRPr="00BC209D" w:rsidRDefault="002B0258" w:rsidP="002B0258">
      <w:pPr>
        <w:numPr>
          <w:ilvl w:val="1"/>
          <w:numId w:val="13"/>
        </w:numPr>
        <w:spacing w:before="120"/>
        <w:jc w:val="both"/>
      </w:pPr>
      <w:r w:rsidRPr="00BC209D">
        <w:t xml:space="preserve">Separate tanks (containers) must be used for waste collection. It is prohibited to store waste in collection containers reserved for Continental, indoor or outdoor areas. </w:t>
      </w:r>
    </w:p>
    <w:p w14:paraId="5690DB27" w14:textId="77777777" w:rsidR="002B0258" w:rsidRPr="00BC209D" w:rsidRDefault="002B0258" w:rsidP="002B0258">
      <w:pPr>
        <w:numPr>
          <w:ilvl w:val="1"/>
          <w:numId w:val="13"/>
        </w:numPr>
        <w:spacing w:before="120"/>
        <w:jc w:val="both"/>
      </w:pPr>
      <w:r w:rsidRPr="00BC209D">
        <w:t xml:space="preserve">Waste must be visibly labeled in accordance with applicable regulations and secured in such a way that no pollutants can enter the soil or groundwater. </w:t>
      </w:r>
    </w:p>
    <w:p w14:paraId="0E344236" w14:textId="77777777" w:rsidR="002B0258" w:rsidRPr="00BC209D" w:rsidRDefault="002B0258" w:rsidP="002B0258">
      <w:pPr>
        <w:numPr>
          <w:ilvl w:val="1"/>
          <w:numId w:val="13"/>
        </w:numPr>
        <w:spacing w:before="120"/>
        <w:jc w:val="both"/>
      </w:pPr>
      <w:r w:rsidRPr="00BC209D">
        <w:t>Liquid waste must be collected in double-walled containers, or single-walled containers placed in detention tanks.</w:t>
      </w:r>
    </w:p>
    <w:p w14:paraId="05DCB955" w14:textId="77777777" w:rsidR="002B0258" w:rsidRPr="002571DB" w:rsidRDefault="002B0258" w:rsidP="002B0258">
      <w:pPr>
        <w:numPr>
          <w:ilvl w:val="1"/>
          <w:numId w:val="13"/>
        </w:numPr>
        <w:spacing w:before="120"/>
        <w:jc w:val="both"/>
      </w:pPr>
      <w:r w:rsidRPr="00BC209D">
        <w:t xml:space="preserve">In case of hazardous waste leakage, the originator (the owner) of the waste must </w:t>
      </w:r>
      <w:r w:rsidRPr="002571DB">
        <w:t xml:space="preserve">immediately commence works to remove the consequences of leakage. In the event of a larger extent of the leakage, it shall immediately report the event to FRS fire alarm report center at telephone number (577 51) </w:t>
      </w:r>
      <w:r w:rsidRPr="002571DB">
        <w:rPr>
          <w:b/>
        </w:rPr>
        <w:t>2222</w:t>
      </w:r>
      <w:r w:rsidRPr="002571DB">
        <w:t>.</w:t>
      </w:r>
    </w:p>
    <w:p w14:paraId="7FBEAFB1" w14:textId="77777777" w:rsidR="002B0258" w:rsidRPr="00BC209D" w:rsidRDefault="002B0258" w:rsidP="002B0258">
      <w:pPr>
        <w:numPr>
          <w:ilvl w:val="1"/>
          <w:numId w:val="13"/>
        </w:numPr>
        <w:spacing w:before="120"/>
        <w:jc w:val="both"/>
      </w:pPr>
      <w:r w:rsidRPr="00BC209D">
        <w:lastRenderedPageBreak/>
        <w:t xml:space="preserve">Metal waste, unless otherwise contractually provided, is the property of COBA. For this reason, it is stored in the collecting means (containers) in the designated roofed area or according to the instructions of the responsible employee at the telephone number 2598. Without the approval of the Environmental and Emergency Planning (EP) departments, metal waste is not to be stored elsewhere. </w:t>
      </w:r>
      <w:r w:rsidRPr="00BC209D">
        <w:rPr>
          <w:b/>
        </w:rPr>
        <w:t xml:space="preserve">It is prohibited to collect any metal waste from these containers. </w:t>
      </w:r>
      <w:r w:rsidRPr="00BC209D">
        <w:rPr>
          <w:bCs/>
        </w:rPr>
        <w:t>Metal waste must be cleaned and all operating costs removed before being deposited in designated areas.</w:t>
      </w:r>
      <w:r w:rsidRPr="00BC209D">
        <w:t xml:space="preserve"> If metal waste, shavings and chips free of dirt and oil are stored in containers located outside the shelter, they must be covered (with a lid).</w:t>
      </w:r>
    </w:p>
    <w:p w14:paraId="516713E2" w14:textId="77777777" w:rsidR="002B0258" w:rsidRPr="00BC209D" w:rsidRDefault="002B0258" w:rsidP="002B0258">
      <w:pPr>
        <w:numPr>
          <w:ilvl w:val="1"/>
          <w:numId w:val="13"/>
        </w:numPr>
        <w:spacing w:before="120"/>
        <w:jc w:val="both"/>
      </w:pPr>
      <w:r w:rsidRPr="00BC209D">
        <w:t>The supplier is obliged to attach to the invoice for the work performed one of the following documents showing the proper liquidation/use of all waste resulting from the performance of the contract:</w:t>
      </w:r>
    </w:p>
    <w:p w14:paraId="7A72A53B" w14:textId="77777777" w:rsidR="002B0258" w:rsidRPr="00BC209D" w:rsidRDefault="002B0258" w:rsidP="002B0258">
      <w:pPr>
        <w:numPr>
          <w:ilvl w:val="0"/>
          <w:numId w:val="35"/>
        </w:numPr>
        <w:spacing w:before="120"/>
        <w:ind w:left="1423" w:hanging="357"/>
        <w:contextualSpacing/>
        <w:jc w:val="both"/>
      </w:pPr>
      <w:r w:rsidRPr="00BC209D">
        <w:t xml:space="preserve">a copy of the electronic ID card (weigh ticket) as proof that the waste has passed through the gatehouse </w:t>
      </w:r>
    </w:p>
    <w:p w14:paraId="1B39CA5D" w14:textId="77777777" w:rsidR="002B0258" w:rsidRPr="00BC209D" w:rsidRDefault="002B0258" w:rsidP="002B0258">
      <w:pPr>
        <w:numPr>
          <w:ilvl w:val="0"/>
          <w:numId w:val="35"/>
        </w:numPr>
        <w:spacing w:before="120"/>
        <w:ind w:left="1423" w:hanging="357"/>
        <w:contextualSpacing/>
        <w:jc w:val="both"/>
      </w:pPr>
      <w:r w:rsidRPr="00BC209D">
        <w:t>a solemn declaration that no waste was produced during the execution of the work</w:t>
      </w:r>
    </w:p>
    <w:p w14:paraId="13150411" w14:textId="77777777" w:rsidR="002B0258" w:rsidRPr="00BC209D" w:rsidRDefault="002B0258" w:rsidP="002B0258">
      <w:pPr>
        <w:numPr>
          <w:ilvl w:val="1"/>
          <w:numId w:val="13"/>
        </w:numPr>
        <w:spacing w:before="120"/>
        <w:jc w:val="both"/>
      </w:pPr>
      <w:r w:rsidRPr="00BC209D">
        <w:t>The supplier is obliged to keep records of waste generated during the activities of the Continental Otrokovice plant and to submit them for inspection upon the client's request.</w:t>
      </w:r>
    </w:p>
    <w:p w14:paraId="2849AF15" w14:textId="77777777" w:rsidR="002B0258" w:rsidRPr="00BC209D" w:rsidRDefault="002B0258" w:rsidP="002B0258"/>
    <w:p w14:paraId="2DCE873B" w14:textId="77777777" w:rsidR="002B0258" w:rsidRPr="00BC209D" w:rsidRDefault="002B0258" w:rsidP="002B0258">
      <w:pPr>
        <w:spacing w:before="120"/>
        <w:rPr>
          <w:b/>
          <w:u w:val="single"/>
        </w:rPr>
      </w:pPr>
      <w:r w:rsidRPr="00BC209D">
        <w:rPr>
          <w:b/>
          <w:u w:val="single"/>
        </w:rPr>
        <w:t>3. Obligations for the protection of ambient air</w:t>
      </w:r>
    </w:p>
    <w:p w14:paraId="6726AAAA" w14:textId="77777777" w:rsidR="002B0258" w:rsidRPr="00BC209D" w:rsidRDefault="002B0258" w:rsidP="002B0258">
      <w:pPr>
        <w:pStyle w:val="Zkladntext2"/>
        <w:numPr>
          <w:ilvl w:val="1"/>
          <w:numId w:val="14"/>
        </w:numPr>
        <w:spacing w:before="120"/>
        <w:jc w:val="both"/>
      </w:pPr>
      <w:r w:rsidRPr="00BC209D">
        <w:t>It is forbidden to burn and incinerate any waste or materials freely in the COBA area. Volatile substances must be stored in closed containers.</w:t>
      </w:r>
    </w:p>
    <w:p w14:paraId="516E197E" w14:textId="77777777" w:rsidR="002B0258" w:rsidRPr="00BC209D" w:rsidRDefault="002B0258" w:rsidP="002B0258">
      <w:pPr>
        <w:numPr>
          <w:ilvl w:val="1"/>
          <w:numId w:val="14"/>
        </w:numPr>
        <w:spacing w:before="120"/>
        <w:jc w:val="both"/>
      </w:pPr>
      <w:r w:rsidRPr="00BC209D">
        <w:t>In the event of an excessive release of pollutants into the air, immediately notify the Department of Environment and Emergency Planning (cl. 3173).</w:t>
      </w:r>
    </w:p>
    <w:p w14:paraId="07D4D988" w14:textId="77777777" w:rsidR="002B0258" w:rsidRPr="00BC209D" w:rsidRDefault="002B0258" w:rsidP="002B0258">
      <w:pPr>
        <w:jc w:val="both"/>
      </w:pPr>
    </w:p>
    <w:p w14:paraId="0BA9F952" w14:textId="77777777" w:rsidR="002B0258" w:rsidRPr="00BC209D" w:rsidRDefault="002B0258" w:rsidP="002B0258">
      <w:pPr>
        <w:jc w:val="both"/>
        <w:rPr>
          <w:u w:val="single"/>
        </w:rPr>
      </w:pPr>
      <w:r w:rsidRPr="00BC209D">
        <w:rPr>
          <w:b/>
          <w:u w:val="single"/>
        </w:rPr>
        <w:t>4. Protection of soil, surface and groundwater</w:t>
      </w:r>
    </w:p>
    <w:p w14:paraId="12CE7A23" w14:textId="77777777" w:rsidR="002B0258" w:rsidRPr="00BC209D" w:rsidRDefault="002B0258" w:rsidP="002B0258">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BC209D">
        <w:t>The premises of COBA have a separate sewer system. Wastewater is discharged through the sewer to the regional wastewater treatment plant. Rainwater is discharged into the Morava and Dřevnice streams.</w:t>
      </w:r>
    </w:p>
    <w:p w14:paraId="16303ECC" w14:textId="77777777" w:rsidR="002B0258" w:rsidRPr="00BC209D" w:rsidRDefault="002B0258" w:rsidP="002B0258">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BC209D">
        <w:t>Sewers (hatches) are marked as follows: yellow - sewer; blue - rainwater sewer.</w:t>
      </w:r>
    </w:p>
    <w:p w14:paraId="53E5E6C8" w14:textId="77777777" w:rsidR="002B0258" w:rsidRPr="00BC209D" w:rsidRDefault="002B0258" w:rsidP="002B0258">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BC209D">
        <w:t>It is strictly forbidden to pour substances harmful to water into the sewage system (sinks, washbasins, drains). The same applies to open and paved areas where there is also waste and materials that may cause contamination of soil and water may not be stored.</w:t>
      </w:r>
    </w:p>
    <w:p w14:paraId="35D37C38" w14:textId="77777777" w:rsidR="002B0258" w:rsidRPr="00BC209D" w:rsidRDefault="002B0258" w:rsidP="002B0258">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BC209D">
        <w:t>Close to the sewer inlets, no equipment with surface contaminated by oil or other harmful substances may be stored. There shall also be no parking of motor vehicles whose fuels or lubricants could enter surface or ground water. Parking vehicles in the above mentioned places is possible only for the time necessary for loading, unloading or carrying out activities. Vehicles with an apparent oil leak will not be allowed to enter the premises of COBA, or they will be ordered to leave.</w:t>
      </w:r>
    </w:p>
    <w:p w14:paraId="0D5149F6" w14:textId="77777777" w:rsidR="002B0258" w:rsidRPr="00BC209D" w:rsidRDefault="002B0258" w:rsidP="002B0258">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BC209D">
        <w:t>Washing motor vehicles or other equipment is prohibited on COBA property.</w:t>
      </w:r>
    </w:p>
    <w:p w14:paraId="028F1F23" w14:textId="77777777" w:rsidR="002B0258" w:rsidRPr="00BC209D" w:rsidRDefault="002B0258" w:rsidP="002B0258">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BC209D">
        <w:t xml:space="preserve">It is forbidden to damage the greenery (trees, bushes, lawn). </w:t>
      </w:r>
    </w:p>
    <w:p w14:paraId="47AA411B" w14:textId="77777777" w:rsidR="002B0258" w:rsidRPr="00BC209D" w:rsidRDefault="002B0258" w:rsidP="002B0258">
      <w:pPr>
        <w:pStyle w:val="Odstavecseseznamem"/>
        <w:widowControl w:val="0"/>
        <w:numPr>
          <w:ilvl w:val="1"/>
          <w:numId w:val="25"/>
        </w:numPr>
        <w:tabs>
          <w:tab w:val="clear" w:pos="720"/>
        </w:tabs>
        <w:overflowPunct/>
        <w:autoSpaceDE/>
        <w:autoSpaceDN/>
        <w:adjustRightInd/>
        <w:spacing w:before="120"/>
        <w:ind w:left="992" w:hanging="635"/>
        <w:contextualSpacing w:val="0"/>
        <w:jc w:val="both"/>
        <w:textAlignment w:val="auto"/>
      </w:pPr>
      <w:r w:rsidRPr="00BC209D">
        <w:t xml:space="preserve">While performing activities, the contractor is required to provide cleaning of the areas used </w:t>
      </w:r>
      <w:r w:rsidRPr="00BC209D">
        <w:lastRenderedPageBreak/>
        <w:t>at their own expense. After terminating the activities as of the handover date, cleaning surfaces, waste collection, terrain levelling and restoration within the extent specified in the contract shall be ensured.</w:t>
      </w:r>
    </w:p>
    <w:p w14:paraId="699075E9" w14:textId="77777777" w:rsidR="002B0258" w:rsidRDefault="002B0258" w:rsidP="002B0258">
      <w:pPr>
        <w:jc w:val="both"/>
      </w:pPr>
    </w:p>
    <w:p w14:paraId="660858F7" w14:textId="77777777" w:rsidR="002B0258" w:rsidRDefault="002B0258" w:rsidP="002B0258">
      <w:pPr>
        <w:jc w:val="both"/>
      </w:pPr>
    </w:p>
    <w:p w14:paraId="6949D617" w14:textId="77777777" w:rsidR="002B0258" w:rsidRPr="00BC209D" w:rsidRDefault="002B0258" w:rsidP="002B0258">
      <w:pPr>
        <w:jc w:val="both"/>
      </w:pPr>
    </w:p>
    <w:p w14:paraId="50A732CE" w14:textId="77777777" w:rsidR="002B0258" w:rsidRPr="00BC209D" w:rsidRDefault="002B0258" w:rsidP="002B0258">
      <w:pPr>
        <w:jc w:val="both"/>
        <w:rPr>
          <w:b/>
          <w:u w:val="single"/>
        </w:rPr>
      </w:pPr>
      <w:r w:rsidRPr="00BC209D">
        <w:rPr>
          <w:b/>
          <w:u w:val="single"/>
        </w:rPr>
        <w:t>5. Measures in case of leakage of harmful substances - accident</w:t>
      </w:r>
    </w:p>
    <w:p w14:paraId="3954EBBE" w14:textId="77777777" w:rsidR="002B0258" w:rsidRPr="00BC209D" w:rsidRDefault="002B0258" w:rsidP="002B0258">
      <w:pPr>
        <w:jc w:val="both"/>
      </w:pPr>
    </w:p>
    <w:p w14:paraId="09E4A8E0" w14:textId="77777777" w:rsidR="002B0258" w:rsidRPr="00BC209D" w:rsidRDefault="002B0258" w:rsidP="002B0258">
      <w:pPr>
        <w:numPr>
          <w:ilvl w:val="1"/>
          <w:numId w:val="16"/>
        </w:numPr>
        <w:spacing w:before="120"/>
        <w:jc w:val="both"/>
      </w:pPr>
      <w:r w:rsidRPr="00BC209D">
        <w:t>When handling faulty substances, the user is obliged to have sorbent materials available to eliminate minor leaks.</w:t>
      </w:r>
    </w:p>
    <w:p w14:paraId="242F4C7A" w14:textId="77777777" w:rsidR="002B0258" w:rsidRPr="00BC209D" w:rsidRDefault="002B0258" w:rsidP="002B0258">
      <w:pPr>
        <w:numPr>
          <w:ilvl w:val="1"/>
          <w:numId w:val="16"/>
        </w:numPr>
        <w:overflowPunct/>
        <w:autoSpaceDE/>
        <w:autoSpaceDN/>
        <w:adjustRightInd/>
        <w:spacing w:before="120"/>
        <w:jc w:val="both"/>
        <w:textAlignment w:val="auto"/>
      </w:pPr>
      <w:r w:rsidRPr="00BC209D">
        <w:t>Anyone who causes or detects leakage of  large-scale harmful substances that endanger water and soil – an "accident", is obliged to take immediate measures at his/her own expense to remedy the causes and consequences of the accident:</w:t>
      </w:r>
    </w:p>
    <w:p w14:paraId="4595B984" w14:textId="77777777" w:rsidR="002B0258" w:rsidRPr="00BC209D" w:rsidRDefault="002B0258" w:rsidP="002B0258">
      <w:pPr>
        <w:numPr>
          <w:ilvl w:val="0"/>
          <w:numId w:val="15"/>
        </w:numPr>
        <w:tabs>
          <w:tab w:val="clear" w:pos="720"/>
          <w:tab w:val="num" w:pos="1267"/>
        </w:tabs>
        <w:overflowPunct/>
        <w:autoSpaceDE/>
        <w:autoSpaceDN/>
        <w:adjustRightInd/>
        <w:spacing w:before="120"/>
        <w:ind w:left="1267"/>
        <w:jc w:val="both"/>
        <w:textAlignment w:val="auto"/>
      </w:pPr>
      <w:r w:rsidRPr="00BC209D">
        <w:t>prevent the start of fire,</w:t>
      </w:r>
    </w:p>
    <w:p w14:paraId="1BFAC496" w14:textId="77777777" w:rsidR="002B0258" w:rsidRPr="00BC209D" w:rsidRDefault="002B0258" w:rsidP="002B0258">
      <w:pPr>
        <w:numPr>
          <w:ilvl w:val="0"/>
          <w:numId w:val="15"/>
        </w:numPr>
        <w:tabs>
          <w:tab w:val="clear" w:pos="720"/>
          <w:tab w:val="num" w:pos="1267"/>
        </w:tabs>
        <w:overflowPunct/>
        <w:autoSpaceDE/>
        <w:autoSpaceDN/>
        <w:adjustRightInd/>
        <w:spacing w:before="120"/>
        <w:ind w:left="1267"/>
        <w:jc w:val="both"/>
        <w:textAlignment w:val="auto"/>
      </w:pPr>
      <w:r w:rsidRPr="00BC209D">
        <w:t>limit further leakage of hazardous substances,</w:t>
      </w:r>
    </w:p>
    <w:p w14:paraId="7E547AD7" w14:textId="77777777" w:rsidR="002B0258" w:rsidRPr="00BC209D" w:rsidRDefault="002B0258" w:rsidP="002B0258">
      <w:pPr>
        <w:numPr>
          <w:ilvl w:val="0"/>
          <w:numId w:val="15"/>
        </w:numPr>
        <w:tabs>
          <w:tab w:val="clear" w:pos="720"/>
          <w:tab w:val="num" w:pos="1267"/>
        </w:tabs>
        <w:overflowPunct/>
        <w:autoSpaceDE/>
        <w:autoSpaceDN/>
        <w:adjustRightInd/>
        <w:spacing w:before="120"/>
        <w:ind w:left="1267"/>
        <w:jc w:val="both"/>
        <w:textAlignment w:val="auto"/>
      </w:pPr>
      <w:r w:rsidRPr="00BC209D">
        <w:t>prevent the ingress of harmful substances into the soil, drains and energy channels</w:t>
      </w:r>
    </w:p>
    <w:p w14:paraId="09F98DD5" w14:textId="77777777" w:rsidR="002B0258" w:rsidRPr="00BC209D" w:rsidRDefault="002B0258" w:rsidP="002B0258">
      <w:pPr>
        <w:overflowPunct/>
        <w:autoSpaceDE/>
        <w:autoSpaceDN/>
        <w:adjustRightInd/>
        <w:spacing w:before="120"/>
        <w:ind w:left="907"/>
        <w:jc w:val="both"/>
        <w:textAlignment w:val="auto"/>
      </w:pPr>
      <w:r w:rsidRPr="00BC209D">
        <w:t>and report the accident immediately to the FRS</w:t>
      </w:r>
      <w:r w:rsidRPr="00BC209D">
        <w:br/>
      </w:r>
      <w:r w:rsidRPr="00BC209D">
        <w:tab/>
      </w:r>
      <w:r w:rsidRPr="00BC209D">
        <w:tab/>
      </w:r>
      <w:r w:rsidRPr="00BC209D">
        <w:rPr>
          <w:b/>
          <w:u w:val="single"/>
        </w:rPr>
        <w:t xml:space="preserve"> at the factory tel. no. 2222 or national telephone number 57 751 2222.</w:t>
      </w:r>
    </w:p>
    <w:p w14:paraId="45C2E471" w14:textId="77777777" w:rsidR="002B0258" w:rsidRPr="00BC209D" w:rsidRDefault="002B0258" w:rsidP="002B0258">
      <w:pPr>
        <w:numPr>
          <w:ilvl w:val="1"/>
          <w:numId w:val="16"/>
        </w:numPr>
        <w:overflowPunct/>
        <w:autoSpaceDE/>
        <w:autoSpaceDN/>
        <w:adjustRightInd/>
        <w:spacing w:before="120"/>
        <w:jc w:val="both"/>
        <w:textAlignment w:val="auto"/>
      </w:pPr>
      <w:r w:rsidRPr="00BC209D">
        <w:t>The leak/accident originator shall actively cooperate with the FRS unit, professional staff of COBA and the state authorities in removing the causes and consequences of the leak/accident, provide the necessary information, restore the place of leakage, ensure the removal of the waste and eliminate any damage caused by the leakage.</w:t>
      </w:r>
    </w:p>
    <w:p w14:paraId="60C2A881" w14:textId="77777777" w:rsidR="002B0258" w:rsidRPr="00BC209D" w:rsidRDefault="002B0258" w:rsidP="002B0258">
      <w:pPr>
        <w:numPr>
          <w:ilvl w:val="1"/>
          <w:numId w:val="16"/>
        </w:numPr>
        <w:overflowPunct/>
        <w:autoSpaceDE/>
        <w:autoSpaceDN/>
        <w:adjustRightInd/>
        <w:spacing w:before="120"/>
        <w:jc w:val="both"/>
        <w:textAlignment w:val="auto"/>
      </w:pPr>
      <w:r w:rsidRPr="00BC209D">
        <w:t>The accident originator (contractor) is obliged for the costs associated with the investigation of the case, the costs for the actual intervention and any other damage, as well as the contractual penalty for the hazard or damage to the environment in the premises of COBA in case of non-compliance.</w:t>
      </w:r>
    </w:p>
    <w:p w14:paraId="26C73475" w14:textId="77777777" w:rsidR="002B0258" w:rsidRPr="00BC209D" w:rsidRDefault="002B0258" w:rsidP="002B0258">
      <w:pPr>
        <w:overflowPunct/>
        <w:autoSpaceDE/>
        <w:autoSpaceDN/>
        <w:adjustRightInd/>
        <w:spacing w:before="120"/>
        <w:ind w:left="907"/>
        <w:jc w:val="both"/>
        <w:textAlignment w:val="auto"/>
      </w:pPr>
    </w:p>
    <w:p w14:paraId="43342CF1" w14:textId="77777777" w:rsidR="002B0258" w:rsidRPr="00BC209D" w:rsidRDefault="002B0258" w:rsidP="002B0258">
      <w:pPr>
        <w:pStyle w:val="Odstavecseseznamem"/>
        <w:numPr>
          <w:ilvl w:val="0"/>
          <w:numId w:val="26"/>
        </w:numPr>
        <w:rPr>
          <w:b/>
          <w:u w:val="single"/>
        </w:rPr>
      </w:pPr>
      <w:r w:rsidRPr="00BC209D">
        <w:rPr>
          <w:b/>
          <w:u w:val="single"/>
        </w:rPr>
        <w:t xml:space="preserve">Measures in case of floods </w:t>
      </w:r>
    </w:p>
    <w:p w14:paraId="43ACFB7B" w14:textId="77777777" w:rsidR="002B0258" w:rsidRPr="00BC209D" w:rsidRDefault="002B0258" w:rsidP="002B0258">
      <w:pPr>
        <w:pStyle w:val="Zkladntext2"/>
        <w:numPr>
          <w:ilvl w:val="1"/>
          <w:numId w:val="22"/>
        </w:numPr>
        <w:spacing w:before="120"/>
        <w:jc w:val="both"/>
      </w:pPr>
      <w:r w:rsidRPr="00BC209D">
        <w:t>The premises of COBA has a set of security measures and technical means against floods. With regard to the natural element, all risks cannot be totally eliminated.</w:t>
      </w:r>
    </w:p>
    <w:p w14:paraId="5E388708" w14:textId="77777777" w:rsidR="002B0258" w:rsidRPr="00BC209D" w:rsidRDefault="002B0258" w:rsidP="002B0258">
      <w:pPr>
        <w:numPr>
          <w:ilvl w:val="1"/>
          <w:numId w:val="22"/>
        </w:numPr>
        <w:spacing w:before="120"/>
        <w:jc w:val="both"/>
      </w:pPr>
      <w:r w:rsidRPr="00BC209D">
        <w:t>During a flood, all companies in the COBA complex are obliged to respect the decision of the COBA Flood Commission and follow its instructions, prepare appropriate mitigation measures and participate in the provision of services and, if necessary, go beyond the activities agreed in accordance with the decision of the Flood Commission (e.g. perform safety work).</w:t>
      </w:r>
    </w:p>
    <w:p w14:paraId="39A12695" w14:textId="77777777" w:rsidR="002B0258" w:rsidRPr="00BC209D" w:rsidRDefault="002B0258" w:rsidP="002B0258">
      <w:pPr>
        <w:numPr>
          <w:ilvl w:val="1"/>
          <w:numId w:val="22"/>
        </w:numPr>
        <w:spacing w:before="120"/>
        <w:jc w:val="both"/>
      </w:pPr>
      <w:r w:rsidRPr="00BC209D">
        <w:t>All companies that have a permanent (long-term) location in the COBA complex have the opportunity to designate their contact person, who will be informed when the 2nd degree of flood activity is reached. The name and phone contact must be provided to the Department of Environment and Emergency Planning.</w:t>
      </w:r>
    </w:p>
    <w:p w14:paraId="7651F273" w14:textId="77777777" w:rsidR="002B0258" w:rsidRPr="00BC209D" w:rsidRDefault="002B0258" w:rsidP="002B0258">
      <w:pPr>
        <w:ind w:left="705" w:hanging="705"/>
        <w:jc w:val="both"/>
        <w:rPr>
          <w:sz w:val="28"/>
        </w:rPr>
      </w:pPr>
    </w:p>
    <w:p w14:paraId="40CF1B31" w14:textId="77777777" w:rsidR="002B0258" w:rsidRPr="00BC209D" w:rsidRDefault="002B0258" w:rsidP="002B0258">
      <w:pPr>
        <w:pStyle w:val="Odstavecseseznamem"/>
        <w:numPr>
          <w:ilvl w:val="0"/>
          <w:numId w:val="22"/>
        </w:numPr>
        <w:rPr>
          <w:b/>
          <w:u w:val="single"/>
        </w:rPr>
      </w:pPr>
      <w:r w:rsidRPr="00BC209D">
        <w:rPr>
          <w:b/>
          <w:u w:val="single"/>
        </w:rPr>
        <w:lastRenderedPageBreak/>
        <w:t>Industrial accidents</w:t>
      </w:r>
    </w:p>
    <w:p w14:paraId="6452F28D" w14:textId="77777777" w:rsidR="002B0258" w:rsidRPr="00BC209D" w:rsidRDefault="002B0258" w:rsidP="002B0258">
      <w:pPr>
        <w:pStyle w:val="Zkladntext2"/>
        <w:numPr>
          <w:ilvl w:val="1"/>
          <w:numId w:val="29"/>
        </w:numPr>
        <w:spacing w:before="120"/>
        <w:jc w:val="both"/>
      </w:pPr>
      <w:r w:rsidRPr="00BC209D">
        <w:t>COBA is, in accordance with Act No. 224/2015 Coll. ("On the prevention of major industrial accidents ..."), as amended, classified under group "B". The reason for inclusion in this group is the storage of substances classified as dangerous for the environment.</w:t>
      </w:r>
    </w:p>
    <w:p w14:paraId="5D2FFD90" w14:textId="77777777" w:rsidR="002B0258" w:rsidRPr="00BC209D" w:rsidRDefault="002B0258" w:rsidP="002B0258">
      <w:pPr>
        <w:pStyle w:val="Zkladntext2"/>
        <w:numPr>
          <w:ilvl w:val="1"/>
          <w:numId w:val="29"/>
        </w:numPr>
        <w:spacing w:before="120"/>
        <w:jc w:val="both"/>
      </w:pPr>
      <w:r w:rsidRPr="00BC209D">
        <w:t>Every outsourced company operating within the premises of the Continental Group in Otrokovice included in groups "A" or "B" is required to notify COBA of this fact due to evaluation of potential synergies.</w:t>
      </w:r>
    </w:p>
    <w:p w14:paraId="151F5E33" w14:textId="77777777" w:rsidR="002B0258" w:rsidRDefault="002B0258" w:rsidP="002B0258">
      <w:pPr>
        <w:pStyle w:val="Zkladntext2"/>
        <w:spacing w:before="120"/>
        <w:jc w:val="both"/>
      </w:pPr>
    </w:p>
    <w:p w14:paraId="6F6D78AE" w14:textId="77777777" w:rsidR="002B0258" w:rsidRPr="00BC209D" w:rsidRDefault="002B0258" w:rsidP="002B0258">
      <w:pPr>
        <w:pStyle w:val="Zkladntext2"/>
        <w:spacing w:before="120"/>
        <w:jc w:val="both"/>
      </w:pPr>
    </w:p>
    <w:p w14:paraId="55BBA737" w14:textId="77777777" w:rsidR="002B0258" w:rsidRPr="00BC209D" w:rsidRDefault="002B0258" w:rsidP="002B0258">
      <w:pPr>
        <w:pStyle w:val="Nadpis1"/>
        <w:numPr>
          <w:ilvl w:val="0"/>
          <w:numId w:val="32"/>
        </w:numPr>
      </w:pPr>
      <w:r w:rsidRPr="00BC209D">
        <w:t>Determining the scope of the ESH management system</w:t>
      </w:r>
    </w:p>
    <w:p w14:paraId="1B0ADA80" w14:textId="77777777" w:rsidR="002B0258" w:rsidRPr="00BC209D" w:rsidRDefault="002B0258" w:rsidP="002B0258">
      <w:pPr>
        <w:spacing w:line="240" w:lineRule="atLeast"/>
        <w:ind w:left="709"/>
      </w:pPr>
      <w:r w:rsidRPr="00BC209D">
        <w:t>The ESH system includes the following areas:</w:t>
      </w:r>
    </w:p>
    <w:p w14:paraId="0A6D1B19" w14:textId="77777777" w:rsidR="002B0258" w:rsidRPr="00BC209D" w:rsidRDefault="002B0258" w:rsidP="002B0258">
      <w:pPr>
        <w:numPr>
          <w:ilvl w:val="0"/>
          <w:numId w:val="30"/>
        </w:numPr>
        <w:tabs>
          <w:tab w:val="clear" w:pos="1448"/>
        </w:tabs>
        <w:overflowPunct/>
        <w:autoSpaceDE/>
        <w:autoSpaceDN/>
        <w:adjustRightInd/>
        <w:ind w:left="2268"/>
        <w:textAlignment w:val="auto"/>
      </w:pPr>
      <w:r w:rsidRPr="00BC209D">
        <w:t>Environment and emergency planning;</w:t>
      </w:r>
    </w:p>
    <w:p w14:paraId="16B54336" w14:textId="77777777" w:rsidR="002B0258" w:rsidRPr="00BC209D" w:rsidRDefault="002B0258" w:rsidP="002B0258">
      <w:pPr>
        <w:numPr>
          <w:ilvl w:val="0"/>
          <w:numId w:val="30"/>
        </w:numPr>
        <w:tabs>
          <w:tab w:val="clear" w:pos="1448"/>
        </w:tabs>
        <w:overflowPunct/>
        <w:autoSpaceDE/>
        <w:autoSpaceDN/>
        <w:adjustRightInd/>
        <w:ind w:left="2268"/>
        <w:textAlignment w:val="auto"/>
      </w:pPr>
      <w:r w:rsidRPr="00BC209D">
        <w:t>Occupational health and safety and labour hygiene;</w:t>
      </w:r>
    </w:p>
    <w:p w14:paraId="42E019C7" w14:textId="77777777" w:rsidR="002B0258" w:rsidRPr="00BC209D" w:rsidRDefault="002B0258" w:rsidP="002B0258">
      <w:pPr>
        <w:numPr>
          <w:ilvl w:val="0"/>
          <w:numId w:val="30"/>
        </w:numPr>
        <w:tabs>
          <w:tab w:val="clear" w:pos="1448"/>
        </w:tabs>
        <w:overflowPunct/>
        <w:autoSpaceDE/>
        <w:autoSpaceDN/>
        <w:adjustRightInd/>
        <w:ind w:left="2268"/>
        <w:textAlignment w:val="auto"/>
      </w:pPr>
      <w:r w:rsidRPr="00BC209D">
        <w:t>Fire protection;</w:t>
      </w:r>
    </w:p>
    <w:p w14:paraId="2A49B2BF" w14:textId="77777777" w:rsidR="002B0258" w:rsidRPr="00BC209D" w:rsidRDefault="002B0258" w:rsidP="002B0258">
      <w:pPr>
        <w:numPr>
          <w:ilvl w:val="0"/>
          <w:numId w:val="30"/>
        </w:numPr>
        <w:tabs>
          <w:tab w:val="clear" w:pos="1448"/>
        </w:tabs>
        <w:overflowPunct/>
        <w:autoSpaceDE/>
        <w:autoSpaceDN/>
        <w:adjustRightInd/>
        <w:ind w:left="2268"/>
        <w:textAlignment w:val="auto"/>
      </w:pPr>
      <w:r w:rsidRPr="00BC209D">
        <w:t>Protection of the company;</w:t>
      </w:r>
    </w:p>
    <w:p w14:paraId="685B1FDA" w14:textId="77777777" w:rsidR="002B0258" w:rsidRPr="00BC209D" w:rsidRDefault="002B0258" w:rsidP="002B0258">
      <w:pPr>
        <w:spacing w:line="240" w:lineRule="atLeast"/>
        <w:ind w:left="709"/>
      </w:pPr>
    </w:p>
    <w:p w14:paraId="0AE1DF91" w14:textId="77777777" w:rsidR="002B0258" w:rsidRPr="00BC209D" w:rsidRDefault="002B0258" w:rsidP="002B0258">
      <w:pPr>
        <w:spacing w:line="240" w:lineRule="atLeast"/>
        <w:ind w:left="709"/>
      </w:pPr>
      <w:r w:rsidRPr="00BC209D">
        <w:t>in COBA is created, documented, established, maintained, controlled</w:t>
      </w:r>
      <w:r w:rsidRPr="00BC209D">
        <w:br/>
        <w:t xml:space="preserve"> and continuously improved in accordance with the requirements of</w:t>
      </w:r>
    </w:p>
    <w:p w14:paraId="164A6A56" w14:textId="77777777" w:rsidR="002B0258" w:rsidRPr="00BC209D" w:rsidRDefault="002B0258" w:rsidP="002B0258">
      <w:pPr>
        <w:numPr>
          <w:ilvl w:val="0"/>
          <w:numId w:val="30"/>
        </w:numPr>
        <w:tabs>
          <w:tab w:val="clear" w:pos="1448"/>
        </w:tabs>
        <w:overflowPunct/>
        <w:autoSpaceDE/>
        <w:autoSpaceDN/>
        <w:adjustRightInd/>
        <w:spacing w:line="240" w:lineRule="atLeast"/>
        <w:ind w:left="2268"/>
        <w:textAlignment w:val="auto"/>
      </w:pPr>
      <w:r w:rsidRPr="00BC209D">
        <w:t>ISO 14 001:2015</w:t>
      </w:r>
    </w:p>
    <w:p w14:paraId="3FDE229C" w14:textId="77777777" w:rsidR="002B0258" w:rsidRPr="00BC209D" w:rsidRDefault="002B0258" w:rsidP="002B0258">
      <w:pPr>
        <w:numPr>
          <w:ilvl w:val="0"/>
          <w:numId w:val="30"/>
        </w:numPr>
        <w:tabs>
          <w:tab w:val="clear" w:pos="1448"/>
        </w:tabs>
        <w:overflowPunct/>
        <w:autoSpaceDE/>
        <w:autoSpaceDN/>
        <w:adjustRightInd/>
        <w:spacing w:line="240" w:lineRule="atLeast"/>
        <w:ind w:left="2268"/>
        <w:textAlignment w:val="auto"/>
      </w:pPr>
      <w:r w:rsidRPr="00BC209D">
        <w:t>ISO 45 001:2018</w:t>
      </w:r>
    </w:p>
    <w:p w14:paraId="47E28B72" w14:textId="77777777" w:rsidR="002B0258" w:rsidRPr="00BC209D" w:rsidRDefault="002B0258" w:rsidP="002B0258">
      <w:pPr>
        <w:overflowPunct/>
        <w:autoSpaceDE/>
        <w:autoSpaceDN/>
        <w:adjustRightInd/>
        <w:spacing w:line="240" w:lineRule="atLeast"/>
        <w:ind w:left="709"/>
        <w:textAlignment w:val="auto"/>
      </w:pPr>
    </w:p>
    <w:p w14:paraId="590C66E9" w14:textId="77777777" w:rsidR="002B0258" w:rsidRPr="00BC209D" w:rsidRDefault="002B0258" w:rsidP="002B0258">
      <w:pPr>
        <w:ind w:left="709"/>
        <w:rPr>
          <w:szCs w:val="24"/>
        </w:rPr>
      </w:pPr>
      <w:r w:rsidRPr="00BC209D">
        <w:t>The integrated system partially covers the subcontracted companies that enterprise in the production facility and can have a significant impact on ESH. These are in particular companies that have leased areas or facilities for their business from the Continental Group. It also includes visits and excursions to COBA.</w:t>
      </w:r>
    </w:p>
    <w:p w14:paraId="4BD4D1F5" w14:textId="77777777" w:rsidR="002B0258" w:rsidRPr="00BC209D" w:rsidRDefault="002B0258" w:rsidP="002B0258">
      <w:pPr>
        <w:pStyle w:val="Zkladntext2"/>
        <w:spacing w:before="120"/>
        <w:jc w:val="both"/>
      </w:pPr>
    </w:p>
    <w:p w14:paraId="3E8791A0" w14:textId="77777777" w:rsidR="002B0258" w:rsidRPr="00BC209D" w:rsidRDefault="002B0258" w:rsidP="002B0258">
      <w:pPr>
        <w:spacing w:before="120"/>
        <w:jc w:val="center"/>
        <w:rPr>
          <w:i/>
          <w:sz w:val="28"/>
        </w:rPr>
      </w:pPr>
      <w:r w:rsidRPr="00BC209D">
        <w:rPr>
          <w:i/>
          <w:sz w:val="28"/>
        </w:rPr>
        <w:t>Article V</w:t>
      </w:r>
    </w:p>
    <w:p w14:paraId="71EA76FF" w14:textId="77777777" w:rsidR="002B0258" w:rsidRPr="00BC209D" w:rsidRDefault="002B0258" w:rsidP="002B0258">
      <w:pPr>
        <w:jc w:val="center"/>
        <w:rPr>
          <w:b/>
          <w:sz w:val="28"/>
          <w:u w:val="single"/>
        </w:rPr>
      </w:pPr>
      <w:r w:rsidRPr="00BC209D">
        <w:rPr>
          <w:b/>
          <w:sz w:val="28"/>
          <w:u w:val="single"/>
        </w:rPr>
        <w:t>Contractual Penalty</w:t>
      </w:r>
    </w:p>
    <w:p w14:paraId="4AE4069A" w14:textId="77777777" w:rsidR="002B0258" w:rsidRPr="00BC209D" w:rsidRDefault="002B0258" w:rsidP="002B0258">
      <w:pPr>
        <w:pStyle w:val="Zkladntext2"/>
        <w:spacing w:before="120"/>
        <w:jc w:val="both"/>
      </w:pPr>
    </w:p>
    <w:p w14:paraId="28DE266D" w14:textId="77777777" w:rsidR="002B0258" w:rsidRPr="00BC209D" w:rsidRDefault="002B0258" w:rsidP="002B0258">
      <w:pPr>
        <w:pStyle w:val="Zkladntext2"/>
        <w:numPr>
          <w:ilvl w:val="1"/>
          <w:numId w:val="34"/>
        </w:numPr>
        <w:jc w:val="both"/>
      </w:pPr>
      <w:r w:rsidRPr="00BC209D">
        <w:t xml:space="preserve">The Contracting Parties shall negotiate, in case of breach of the contractual obligations referred to in </w:t>
      </w:r>
      <w:r w:rsidRPr="00BC209D">
        <w:rPr>
          <w:highlight w:val="yellow"/>
        </w:rPr>
        <w:br/>
      </w:r>
      <w:r w:rsidRPr="00BC209D">
        <w:tab/>
        <w:t>Article I, paragraph</w:t>
      </w:r>
      <w:r w:rsidRPr="00BC209D">
        <w:tab/>
        <w:t>1 to 9</w:t>
      </w:r>
      <w:r w:rsidRPr="00BC209D">
        <w:br/>
      </w:r>
      <w:r w:rsidRPr="00BC209D">
        <w:tab/>
        <w:t>of Article II Paragraphs</w:t>
      </w:r>
      <w:r w:rsidRPr="00BC209D">
        <w:tab/>
        <w:t>1 to 4</w:t>
      </w:r>
      <w:r w:rsidRPr="00BC209D">
        <w:br/>
      </w:r>
      <w:r w:rsidRPr="00BC209D">
        <w:tab/>
        <w:t xml:space="preserve"> of Article III Paragraphs</w:t>
      </w:r>
      <w:r w:rsidRPr="00BC209D">
        <w:tab/>
        <w:t>1 to 2</w:t>
      </w:r>
      <w:r w:rsidRPr="00BC209D">
        <w:br/>
      </w:r>
      <w:r w:rsidRPr="00BC209D">
        <w:tab/>
        <w:t xml:space="preserve"> of Article IV. Paragraphs</w:t>
      </w:r>
      <w:r w:rsidRPr="00BC209D">
        <w:tab/>
        <w:t>1 to 8</w:t>
      </w:r>
      <w:r w:rsidRPr="00BC209D">
        <w:br/>
        <w:t>of these Rules a contractual fine of CZK 30,000. The client (COBA) has the right in justified cases to reasonably decrease the contractual penalty in accordance with the gravity of the relevant breach of contractual obligations. The Contractor undertakes to pay the contractual penalty within 14 calendar days of the date of delivery of the COBA's written request for payment.</w:t>
      </w:r>
    </w:p>
    <w:p w14:paraId="6D74ED53" w14:textId="77777777" w:rsidR="002B0258" w:rsidRPr="00BC209D" w:rsidRDefault="002B0258" w:rsidP="002B0258">
      <w:pPr>
        <w:pStyle w:val="Zkladntext2"/>
        <w:spacing w:before="120"/>
        <w:jc w:val="both"/>
      </w:pPr>
    </w:p>
    <w:p w14:paraId="39C17F2A" w14:textId="77777777" w:rsidR="002B0258" w:rsidRPr="00BC209D" w:rsidRDefault="002B0258" w:rsidP="002B0258">
      <w:pPr>
        <w:jc w:val="center"/>
        <w:rPr>
          <w:i/>
          <w:sz w:val="28"/>
        </w:rPr>
      </w:pPr>
      <w:r w:rsidRPr="00BC209D">
        <w:br w:type="page"/>
      </w:r>
      <w:r w:rsidRPr="00BC209D">
        <w:rPr>
          <w:i/>
          <w:sz w:val="28"/>
        </w:rPr>
        <w:lastRenderedPageBreak/>
        <w:t>Article VI.</w:t>
      </w:r>
    </w:p>
    <w:p w14:paraId="4F384B65" w14:textId="77777777" w:rsidR="002B0258" w:rsidRPr="00BC209D" w:rsidRDefault="002B0258" w:rsidP="002B0258">
      <w:pPr>
        <w:jc w:val="center"/>
        <w:rPr>
          <w:b/>
          <w:sz w:val="28"/>
          <w:u w:val="single"/>
        </w:rPr>
      </w:pPr>
      <w:r w:rsidRPr="00BC209D">
        <w:rPr>
          <w:b/>
          <w:sz w:val="28"/>
          <w:u w:val="single"/>
        </w:rPr>
        <w:t>Final Provisions</w:t>
      </w:r>
    </w:p>
    <w:p w14:paraId="3DB13310" w14:textId="77777777" w:rsidR="002B0258" w:rsidRPr="00BC209D" w:rsidRDefault="002B0258" w:rsidP="002B0258">
      <w:pPr>
        <w:widowControl w:val="0"/>
        <w:numPr>
          <w:ilvl w:val="0"/>
          <w:numId w:val="4"/>
        </w:numPr>
        <w:overflowPunct/>
        <w:autoSpaceDE/>
        <w:autoSpaceDN/>
        <w:adjustRightInd/>
        <w:spacing w:before="120"/>
        <w:jc w:val="both"/>
        <w:textAlignment w:val="auto"/>
      </w:pPr>
      <w:r w:rsidRPr="00BC209D">
        <w:t xml:space="preserve">The contractor operating in the manufacturing premises of ​​the Continental Group in Otrokovice shall be responsible for any damage caused to property and equipment of COBA (CVP, CHTT) and for damage caused by failure to observe the provisions of these </w:t>
      </w:r>
      <w:r w:rsidRPr="00BC209D">
        <w:rPr>
          <w:b/>
          <w:i/>
        </w:rPr>
        <w:t>"RULES"</w:t>
      </w:r>
      <w:r w:rsidRPr="00BC209D">
        <w:t xml:space="preserve">. </w:t>
      </w:r>
    </w:p>
    <w:p w14:paraId="5200D0B1" w14:textId="77777777" w:rsidR="002B0258" w:rsidRPr="00BC209D" w:rsidRDefault="002B0258" w:rsidP="002B0258">
      <w:pPr>
        <w:widowControl w:val="0"/>
        <w:numPr>
          <w:ilvl w:val="0"/>
          <w:numId w:val="4"/>
        </w:numPr>
        <w:overflowPunct/>
        <w:autoSpaceDE/>
        <w:autoSpaceDN/>
        <w:adjustRightInd/>
        <w:spacing w:before="120"/>
        <w:jc w:val="both"/>
        <w:textAlignment w:val="auto"/>
      </w:pPr>
      <w:r w:rsidRPr="00BC209D">
        <w:t>Liabilities arising under the "RULES" shall be included in all contractual relationships with COBA (CVP, CHTT) and their breach entitles COBA (CVP, CHTT) to impose a penalty, claim damages or withdraw from the concluded contractual relationships.</w:t>
      </w:r>
    </w:p>
    <w:p w14:paraId="0452F504" w14:textId="77777777" w:rsidR="002B0258" w:rsidRPr="00BC209D" w:rsidRDefault="002B0258" w:rsidP="002B0258">
      <w:pPr>
        <w:widowControl w:val="0"/>
        <w:numPr>
          <w:ilvl w:val="0"/>
          <w:numId w:val="4"/>
        </w:numPr>
        <w:overflowPunct/>
        <w:autoSpaceDE/>
        <w:autoSpaceDN/>
        <w:adjustRightInd/>
        <w:spacing w:before="120"/>
        <w:jc w:val="both"/>
        <w:textAlignment w:val="auto"/>
        <w:rPr>
          <w:b/>
        </w:rPr>
      </w:pPr>
      <w:r w:rsidRPr="00BC209D">
        <w:t xml:space="preserve">The employees of the ESH Division are authorized to enter the premises assigned to be used by the outsourced company. Instructions and orders of the ESH Division employees are binding upon the company. Uncertainties arising under these "RULES" shall be handled by the ESH division, telephone number </w:t>
      </w:r>
      <w:r w:rsidRPr="00BC209D">
        <w:rPr>
          <w:b/>
        </w:rPr>
        <w:t>57 751 4456.</w:t>
      </w:r>
    </w:p>
    <w:p w14:paraId="7D8E3E57" w14:textId="77777777" w:rsidR="002B0258" w:rsidRPr="00BC209D" w:rsidRDefault="002B0258" w:rsidP="002B0258">
      <w:pPr>
        <w:widowControl w:val="0"/>
        <w:numPr>
          <w:ilvl w:val="0"/>
          <w:numId w:val="4"/>
        </w:numPr>
        <w:overflowPunct/>
        <w:autoSpaceDE/>
        <w:autoSpaceDN/>
        <w:adjustRightInd/>
        <w:spacing w:before="120"/>
        <w:jc w:val="both"/>
        <w:textAlignment w:val="auto"/>
        <w:rPr>
          <w:szCs w:val="24"/>
        </w:rPr>
      </w:pPr>
      <w:r w:rsidRPr="00BC209D">
        <w:t xml:space="preserve">Environmental protection, health, safety and the protection of the company form an integral part of the corporate culture at Continental in Otrokovice, which is included in the "ESH Policy". This policy is available in full on our website </w:t>
      </w:r>
      <w:r w:rsidRPr="00BC209D">
        <w:br/>
      </w:r>
      <w:r w:rsidRPr="00BC209D">
        <w:rPr>
          <w:sz w:val="22"/>
          <w:szCs w:val="24"/>
        </w:rPr>
        <w:t xml:space="preserve"> </w:t>
      </w:r>
      <w:hyperlink r:id="rId35" w:history="1">
        <w:r w:rsidRPr="00BC209D">
          <w:rPr>
            <w:rStyle w:val="Hypertextovodkaz"/>
            <w:color w:val="auto"/>
            <w:sz w:val="22"/>
            <w:szCs w:val="24"/>
          </w:rPr>
          <w:t>www.continental-corporation.com/www/hr_cz_cz/themes/why_continental_cz/cwl_esh_cz.html</w:t>
        </w:r>
      </w:hyperlink>
      <w:r w:rsidRPr="00BC209D">
        <w:t>.</w:t>
      </w:r>
    </w:p>
    <w:p w14:paraId="54FA9008" w14:textId="77777777" w:rsidR="002B0258" w:rsidRPr="00BC209D" w:rsidRDefault="002B0258" w:rsidP="002B0258">
      <w:pPr>
        <w:spacing w:before="120"/>
        <w:jc w:val="both"/>
        <w:rPr>
          <w:u w:val="single"/>
        </w:rPr>
      </w:pPr>
      <w:r w:rsidRPr="00BC209D">
        <w:rPr>
          <w:u w:val="single"/>
        </w:rPr>
        <w:t>Annexes:</w:t>
      </w:r>
    </w:p>
    <w:p w14:paraId="2B7469A2" w14:textId="77777777" w:rsidR="002B0258" w:rsidRPr="009653C8" w:rsidRDefault="002B0258" w:rsidP="002B0258">
      <w:pPr>
        <w:widowControl w:val="0"/>
        <w:numPr>
          <w:ilvl w:val="0"/>
          <w:numId w:val="5"/>
        </w:numPr>
        <w:overflowPunct/>
        <w:autoSpaceDE/>
        <w:autoSpaceDN/>
        <w:adjustRightInd/>
        <w:ind w:left="357" w:hanging="357"/>
        <w:textAlignment w:val="auto"/>
        <w:rPr>
          <w:szCs w:val="24"/>
        </w:rPr>
      </w:pPr>
      <w:r w:rsidRPr="00BC209D">
        <w:rPr>
          <w:szCs w:val="24"/>
        </w:rPr>
        <w:t xml:space="preserve">Appendix No. 1 - </w:t>
      </w:r>
      <w:r w:rsidRPr="00BC209D">
        <w:t xml:space="preserve">Identification of Risks of the Continental Group companies in Otrokovice posed to </w:t>
      </w:r>
      <w:r w:rsidRPr="009653C8">
        <w:t>contractors</w:t>
      </w:r>
    </w:p>
    <w:p w14:paraId="2C0546D1" w14:textId="77777777" w:rsidR="002B0258" w:rsidRPr="009653C8" w:rsidRDefault="002B0258" w:rsidP="002B0258">
      <w:pPr>
        <w:widowControl w:val="0"/>
        <w:numPr>
          <w:ilvl w:val="0"/>
          <w:numId w:val="5"/>
        </w:numPr>
        <w:overflowPunct/>
        <w:autoSpaceDE/>
        <w:autoSpaceDN/>
        <w:adjustRightInd/>
        <w:ind w:left="357" w:hanging="357"/>
        <w:textAlignment w:val="auto"/>
        <w:rPr>
          <w:szCs w:val="24"/>
        </w:rPr>
      </w:pPr>
      <w:r w:rsidRPr="009653C8">
        <w:rPr>
          <w:szCs w:val="24"/>
        </w:rPr>
        <w:t>Appendix No. 2 – Contractor handbook</w:t>
      </w:r>
    </w:p>
    <w:p w14:paraId="617A8708" w14:textId="77777777" w:rsidR="002B0258" w:rsidRPr="009653C8" w:rsidRDefault="002B0258" w:rsidP="002B0258">
      <w:pPr>
        <w:widowControl w:val="0"/>
        <w:numPr>
          <w:ilvl w:val="0"/>
          <w:numId w:val="5"/>
        </w:numPr>
        <w:overflowPunct/>
        <w:autoSpaceDE/>
        <w:autoSpaceDN/>
        <w:adjustRightInd/>
        <w:ind w:left="357" w:hanging="357"/>
        <w:textAlignment w:val="auto"/>
        <w:rPr>
          <w:szCs w:val="24"/>
        </w:rPr>
      </w:pPr>
      <w:r w:rsidRPr="009653C8">
        <w:rPr>
          <w:szCs w:val="24"/>
        </w:rPr>
        <w:t>Appendix No. 3 – Applications for entrance and entry</w:t>
      </w:r>
    </w:p>
    <w:p w14:paraId="349B2635" w14:textId="77777777" w:rsidR="002B0258" w:rsidRPr="009653C8" w:rsidRDefault="002B0258" w:rsidP="002B0258">
      <w:pPr>
        <w:spacing w:before="120"/>
        <w:jc w:val="both"/>
        <w:rPr>
          <w:u w:val="single"/>
        </w:rPr>
      </w:pPr>
      <w:r w:rsidRPr="009653C8">
        <w:rPr>
          <w:u w:val="single"/>
        </w:rPr>
        <w:t>Annexes available on request from the contractor:</w:t>
      </w:r>
    </w:p>
    <w:p w14:paraId="3F159319" w14:textId="77777777" w:rsidR="002B0258" w:rsidRPr="009653C8" w:rsidRDefault="002B0258" w:rsidP="002B0258">
      <w:pPr>
        <w:widowControl w:val="0"/>
        <w:numPr>
          <w:ilvl w:val="0"/>
          <w:numId w:val="5"/>
        </w:numPr>
        <w:overflowPunct/>
        <w:autoSpaceDE/>
        <w:autoSpaceDN/>
        <w:adjustRightInd/>
        <w:ind w:left="357" w:hanging="357"/>
        <w:textAlignment w:val="auto"/>
      </w:pPr>
      <w:r w:rsidRPr="009653C8">
        <w:t xml:space="preserve">S12OS Directive </w:t>
      </w:r>
      <w:r w:rsidRPr="009653C8">
        <w:rPr>
          <w:b/>
          <w:bCs/>
        </w:rPr>
        <w:t>"Key Management"</w:t>
      </w:r>
    </w:p>
    <w:p w14:paraId="39B909BD" w14:textId="77777777" w:rsidR="002B0258" w:rsidRPr="009653C8" w:rsidRDefault="002B0258" w:rsidP="002B0258">
      <w:pPr>
        <w:widowControl w:val="0"/>
        <w:numPr>
          <w:ilvl w:val="0"/>
          <w:numId w:val="5"/>
        </w:numPr>
        <w:overflowPunct/>
        <w:autoSpaceDE/>
        <w:autoSpaceDN/>
        <w:adjustRightInd/>
        <w:ind w:left="357" w:hanging="357"/>
        <w:textAlignment w:val="auto"/>
      </w:pPr>
      <w:r w:rsidRPr="009653C8">
        <w:t>Directive S10BP "</w:t>
      </w:r>
      <w:r w:rsidRPr="009653C8">
        <w:rPr>
          <w:b/>
        </w:rPr>
        <w:t>Measures against alcoholism, addiction, unauthorised smoking and possession of dangerous items</w:t>
      </w:r>
      <w:r w:rsidRPr="009653C8">
        <w:t>"</w:t>
      </w:r>
    </w:p>
    <w:p w14:paraId="0AB76178" w14:textId="77777777" w:rsidR="002B0258" w:rsidRPr="009653C8" w:rsidRDefault="002B0258" w:rsidP="002B0258">
      <w:pPr>
        <w:widowControl w:val="0"/>
        <w:numPr>
          <w:ilvl w:val="0"/>
          <w:numId w:val="5"/>
        </w:numPr>
        <w:overflowPunct/>
        <w:autoSpaceDE/>
        <w:autoSpaceDN/>
        <w:adjustRightInd/>
        <w:ind w:left="357" w:hanging="357"/>
        <w:textAlignment w:val="auto"/>
        <w:rPr>
          <w:b/>
          <w:bCs/>
        </w:rPr>
      </w:pPr>
      <w:r w:rsidRPr="009653C8">
        <w:t>S06OS</w:t>
      </w:r>
      <w:r w:rsidRPr="009653C8">
        <w:rPr>
          <w:b/>
          <w:bCs/>
        </w:rPr>
        <w:t xml:space="preserve"> "Pass procedure Continental Barum s.r.o."</w:t>
      </w:r>
    </w:p>
    <w:p w14:paraId="3822E8D9" w14:textId="77777777" w:rsidR="002B0258" w:rsidRPr="009653C8" w:rsidRDefault="002B0258" w:rsidP="002B0258">
      <w:pPr>
        <w:widowControl w:val="0"/>
        <w:numPr>
          <w:ilvl w:val="0"/>
          <w:numId w:val="5"/>
        </w:numPr>
        <w:overflowPunct/>
        <w:autoSpaceDE/>
        <w:autoSpaceDN/>
        <w:adjustRightInd/>
        <w:ind w:left="357" w:hanging="357"/>
        <w:textAlignment w:val="auto"/>
        <w:rPr>
          <w:b/>
          <w:bCs/>
        </w:rPr>
      </w:pPr>
      <w:r w:rsidRPr="009653C8">
        <w:rPr>
          <w:b/>
          <w:bCs/>
        </w:rPr>
        <w:t>S11PO “Fire safety of assembly cells and containers”</w:t>
      </w:r>
    </w:p>
    <w:p w14:paraId="2E4BA5C6" w14:textId="77777777" w:rsidR="002B0258" w:rsidRPr="009653C8" w:rsidRDefault="002B0258" w:rsidP="002B0258">
      <w:pPr>
        <w:pStyle w:val="Podnadpis1"/>
        <w:tabs>
          <w:tab w:val="left" w:pos="2835"/>
        </w:tabs>
        <w:rPr>
          <w:color w:val="auto"/>
        </w:rPr>
      </w:pPr>
    </w:p>
    <w:p w14:paraId="272367B6" w14:textId="77777777" w:rsidR="002B0258" w:rsidRPr="003E08A7" w:rsidRDefault="002B0258" w:rsidP="002B0258">
      <w:pPr>
        <w:pStyle w:val="Podnadpis1"/>
        <w:rPr>
          <w:color w:val="auto"/>
        </w:rPr>
      </w:pPr>
      <w:r>
        <w:rPr>
          <w:color w:val="auto"/>
        </w:rPr>
        <w:t>History of Document Changes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559"/>
        <w:gridCol w:w="5245"/>
      </w:tblGrid>
      <w:tr w:rsidR="002B0258" w:rsidRPr="003E08A7" w14:paraId="0B050D31" w14:textId="77777777" w:rsidTr="00734BDA">
        <w:tc>
          <w:tcPr>
            <w:tcW w:w="1134" w:type="dxa"/>
          </w:tcPr>
          <w:p w14:paraId="144E6F3C" w14:textId="77777777" w:rsidR="002B0258" w:rsidRPr="003E08A7" w:rsidRDefault="002B0258" w:rsidP="00734BDA">
            <w:pPr>
              <w:pStyle w:val="Formatvorlage1"/>
              <w:jc w:val="center"/>
              <w:rPr>
                <w:rFonts w:ascii="Times New Roman" w:hAnsi="Times New Roman"/>
                <w:b/>
                <w:sz w:val="24"/>
                <w:szCs w:val="24"/>
              </w:rPr>
            </w:pPr>
            <w:r>
              <w:rPr>
                <w:rFonts w:ascii="Times New Roman" w:hAnsi="Times New Roman"/>
                <w:b/>
                <w:sz w:val="24"/>
                <w:szCs w:val="24"/>
              </w:rPr>
              <w:t>Version number</w:t>
            </w:r>
          </w:p>
        </w:tc>
        <w:tc>
          <w:tcPr>
            <w:tcW w:w="1418" w:type="dxa"/>
          </w:tcPr>
          <w:p w14:paraId="200E1A87" w14:textId="77777777" w:rsidR="002B0258" w:rsidRPr="003E08A7" w:rsidRDefault="002B0258" w:rsidP="00734BDA">
            <w:pPr>
              <w:pStyle w:val="Formatvorlage1"/>
              <w:jc w:val="center"/>
              <w:rPr>
                <w:rFonts w:ascii="Times New Roman" w:hAnsi="Times New Roman"/>
                <w:b/>
                <w:sz w:val="24"/>
                <w:szCs w:val="24"/>
              </w:rPr>
            </w:pPr>
            <w:r>
              <w:rPr>
                <w:rFonts w:ascii="Times New Roman" w:hAnsi="Times New Roman"/>
                <w:b/>
                <w:sz w:val="24"/>
                <w:szCs w:val="24"/>
              </w:rPr>
              <w:t>Date</w:t>
            </w:r>
          </w:p>
        </w:tc>
        <w:tc>
          <w:tcPr>
            <w:tcW w:w="1559" w:type="dxa"/>
          </w:tcPr>
          <w:p w14:paraId="581C7CB1" w14:textId="77777777" w:rsidR="002B0258" w:rsidRPr="003E08A7" w:rsidRDefault="002B0258" w:rsidP="00734BDA">
            <w:pPr>
              <w:pStyle w:val="Formatvorlage1"/>
              <w:jc w:val="center"/>
              <w:rPr>
                <w:rFonts w:ascii="Times New Roman" w:hAnsi="Times New Roman"/>
                <w:b/>
                <w:sz w:val="24"/>
                <w:szCs w:val="24"/>
              </w:rPr>
            </w:pPr>
            <w:r>
              <w:rPr>
                <w:rFonts w:ascii="Times New Roman" w:hAnsi="Times New Roman"/>
                <w:b/>
                <w:sz w:val="24"/>
                <w:szCs w:val="24"/>
              </w:rPr>
              <w:t>Author</w:t>
            </w:r>
          </w:p>
        </w:tc>
        <w:tc>
          <w:tcPr>
            <w:tcW w:w="5245" w:type="dxa"/>
          </w:tcPr>
          <w:p w14:paraId="57E86F5C" w14:textId="77777777" w:rsidR="002B0258" w:rsidRPr="003E08A7" w:rsidRDefault="002B0258" w:rsidP="00734BDA">
            <w:pPr>
              <w:pStyle w:val="Formatvorlage1"/>
              <w:jc w:val="center"/>
              <w:rPr>
                <w:rFonts w:ascii="Times New Roman" w:hAnsi="Times New Roman"/>
                <w:b/>
                <w:sz w:val="24"/>
                <w:szCs w:val="24"/>
              </w:rPr>
            </w:pPr>
            <w:r>
              <w:rPr>
                <w:rFonts w:ascii="Times New Roman" w:hAnsi="Times New Roman"/>
                <w:b/>
                <w:sz w:val="24"/>
                <w:szCs w:val="24"/>
              </w:rPr>
              <w:t>Reason</w:t>
            </w:r>
          </w:p>
        </w:tc>
      </w:tr>
      <w:tr w:rsidR="002B0258" w:rsidRPr="003E08A7" w14:paraId="24933568" w14:textId="77777777" w:rsidTr="00734BDA">
        <w:tc>
          <w:tcPr>
            <w:tcW w:w="1134" w:type="dxa"/>
          </w:tcPr>
          <w:p w14:paraId="5BD7D270" w14:textId="77777777" w:rsidR="002B0258" w:rsidRPr="003E08A7" w:rsidRDefault="002B0258" w:rsidP="00734BDA">
            <w:pPr>
              <w:pStyle w:val="Formatvorlage1"/>
              <w:ind w:left="-250" w:firstLine="250"/>
              <w:jc w:val="center"/>
              <w:rPr>
                <w:rFonts w:ascii="Times New Roman" w:hAnsi="Times New Roman"/>
                <w:sz w:val="24"/>
                <w:szCs w:val="24"/>
              </w:rPr>
            </w:pPr>
            <w:r>
              <w:rPr>
                <w:rFonts w:ascii="Times New Roman" w:hAnsi="Times New Roman"/>
                <w:sz w:val="24"/>
                <w:szCs w:val="24"/>
              </w:rPr>
              <w:t>1</w:t>
            </w:r>
          </w:p>
        </w:tc>
        <w:tc>
          <w:tcPr>
            <w:tcW w:w="1418" w:type="dxa"/>
          </w:tcPr>
          <w:p w14:paraId="01B0F107" w14:textId="77777777" w:rsidR="002B0258" w:rsidRPr="003E08A7" w:rsidRDefault="002B0258" w:rsidP="00734BDA">
            <w:pPr>
              <w:pStyle w:val="Formatvorlage1"/>
              <w:rPr>
                <w:rFonts w:ascii="Times New Roman" w:hAnsi="Times New Roman"/>
                <w:sz w:val="24"/>
                <w:szCs w:val="24"/>
              </w:rPr>
            </w:pPr>
            <w:r>
              <w:rPr>
                <w:rFonts w:ascii="Times New Roman" w:hAnsi="Times New Roman"/>
                <w:sz w:val="24"/>
                <w:szCs w:val="24"/>
              </w:rPr>
              <w:t>3.5.2018</w:t>
            </w:r>
          </w:p>
        </w:tc>
        <w:tc>
          <w:tcPr>
            <w:tcW w:w="1559" w:type="dxa"/>
          </w:tcPr>
          <w:p w14:paraId="7C1B40F4" w14:textId="77777777" w:rsidR="002B0258" w:rsidRPr="003E08A7" w:rsidRDefault="002B0258" w:rsidP="00734BDA">
            <w:pPr>
              <w:pStyle w:val="Formatvorlage1"/>
              <w:rPr>
                <w:rFonts w:ascii="Times New Roman" w:hAnsi="Times New Roman"/>
                <w:sz w:val="24"/>
                <w:szCs w:val="24"/>
              </w:rPr>
            </w:pPr>
            <w:r>
              <w:rPr>
                <w:rFonts w:ascii="Times New Roman" w:hAnsi="Times New Roman"/>
                <w:sz w:val="24"/>
                <w:szCs w:val="24"/>
              </w:rPr>
              <w:t>Ing. Pavlíček</w:t>
            </w:r>
          </w:p>
        </w:tc>
        <w:tc>
          <w:tcPr>
            <w:tcW w:w="5245" w:type="dxa"/>
          </w:tcPr>
          <w:p w14:paraId="3C97BF50" w14:textId="77777777" w:rsidR="002B0258" w:rsidRPr="003E08A7" w:rsidRDefault="002B0258" w:rsidP="00734BDA">
            <w:pPr>
              <w:pStyle w:val="Formatvorlage1"/>
              <w:rPr>
                <w:rFonts w:ascii="Times New Roman" w:hAnsi="Times New Roman"/>
                <w:sz w:val="24"/>
                <w:szCs w:val="24"/>
              </w:rPr>
            </w:pPr>
            <w:r>
              <w:rPr>
                <w:rFonts w:ascii="Times New Roman" w:hAnsi="Times New Roman"/>
                <w:sz w:val="24"/>
                <w:szCs w:val="24"/>
              </w:rPr>
              <w:t>New Document</w:t>
            </w:r>
          </w:p>
        </w:tc>
      </w:tr>
      <w:tr w:rsidR="002B0258" w:rsidRPr="003E08A7" w14:paraId="62388579" w14:textId="77777777" w:rsidTr="00734BDA">
        <w:tc>
          <w:tcPr>
            <w:tcW w:w="1134" w:type="dxa"/>
          </w:tcPr>
          <w:p w14:paraId="3E74AC5A" w14:textId="77777777" w:rsidR="002B0258" w:rsidRPr="003E08A7" w:rsidRDefault="002B0258" w:rsidP="00734BDA">
            <w:pPr>
              <w:pStyle w:val="Formatvorlage1"/>
              <w:ind w:left="-250" w:firstLine="250"/>
              <w:jc w:val="center"/>
              <w:rPr>
                <w:rFonts w:ascii="Times New Roman" w:hAnsi="Times New Roman"/>
                <w:sz w:val="24"/>
                <w:szCs w:val="24"/>
              </w:rPr>
            </w:pPr>
            <w:r>
              <w:rPr>
                <w:rFonts w:ascii="Times New Roman" w:hAnsi="Times New Roman"/>
                <w:sz w:val="24"/>
                <w:szCs w:val="24"/>
              </w:rPr>
              <w:t>2</w:t>
            </w:r>
          </w:p>
        </w:tc>
        <w:tc>
          <w:tcPr>
            <w:tcW w:w="1418" w:type="dxa"/>
          </w:tcPr>
          <w:p w14:paraId="1D04BCCF" w14:textId="77777777" w:rsidR="002B0258" w:rsidRDefault="002B0258" w:rsidP="00734BDA">
            <w:pPr>
              <w:pStyle w:val="Formatvorlage1"/>
              <w:rPr>
                <w:rFonts w:ascii="Times New Roman" w:hAnsi="Times New Roman"/>
                <w:sz w:val="24"/>
                <w:szCs w:val="24"/>
              </w:rPr>
            </w:pPr>
            <w:r>
              <w:rPr>
                <w:rFonts w:ascii="Times New Roman" w:hAnsi="Times New Roman"/>
                <w:sz w:val="24"/>
                <w:szCs w:val="24"/>
              </w:rPr>
              <w:t>1.12.2018</w:t>
            </w:r>
          </w:p>
        </w:tc>
        <w:tc>
          <w:tcPr>
            <w:tcW w:w="1559" w:type="dxa"/>
          </w:tcPr>
          <w:p w14:paraId="59CC08F2" w14:textId="77777777" w:rsidR="002B0258" w:rsidRPr="003E08A7" w:rsidRDefault="002B0258" w:rsidP="00734BDA">
            <w:pPr>
              <w:pStyle w:val="Formatvorlage1"/>
              <w:rPr>
                <w:rFonts w:ascii="Times New Roman" w:hAnsi="Times New Roman"/>
                <w:sz w:val="24"/>
                <w:szCs w:val="24"/>
              </w:rPr>
            </w:pPr>
            <w:r>
              <w:rPr>
                <w:rFonts w:ascii="Times New Roman" w:hAnsi="Times New Roman"/>
                <w:sz w:val="24"/>
                <w:szCs w:val="24"/>
              </w:rPr>
              <w:t>Ing. Pavlíček</w:t>
            </w:r>
          </w:p>
        </w:tc>
        <w:tc>
          <w:tcPr>
            <w:tcW w:w="5245" w:type="dxa"/>
          </w:tcPr>
          <w:p w14:paraId="03800B27" w14:textId="77777777" w:rsidR="002B0258" w:rsidRPr="003E08A7" w:rsidRDefault="002B0258" w:rsidP="00734BDA">
            <w:pPr>
              <w:pStyle w:val="Formatvorlage1"/>
              <w:rPr>
                <w:rFonts w:ascii="Times New Roman" w:hAnsi="Times New Roman"/>
                <w:sz w:val="24"/>
                <w:szCs w:val="24"/>
              </w:rPr>
            </w:pPr>
            <w:r>
              <w:rPr>
                <w:rFonts w:ascii="Times New Roman" w:hAnsi="Times New Roman"/>
                <w:sz w:val="24"/>
                <w:szCs w:val="24"/>
              </w:rPr>
              <w:t>General rework of the document</w:t>
            </w:r>
          </w:p>
        </w:tc>
      </w:tr>
      <w:tr w:rsidR="002B0258" w:rsidRPr="003E08A7" w14:paraId="6F1B7336" w14:textId="77777777" w:rsidTr="00734BDA">
        <w:tc>
          <w:tcPr>
            <w:tcW w:w="1134" w:type="dxa"/>
          </w:tcPr>
          <w:p w14:paraId="2D65568A" w14:textId="77777777" w:rsidR="002B0258" w:rsidRDefault="002B0258" w:rsidP="00734BDA">
            <w:pPr>
              <w:pStyle w:val="Formatvorlage1"/>
              <w:ind w:left="-250" w:firstLine="250"/>
              <w:jc w:val="center"/>
              <w:rPr>
                <w:rFonts w:ascii="Times New Roman" w:hAnsi="Times New Roman"/>
                <w:sz w:val="24"/>
                <w:szCs w:val="24"/>
              </w:rPr>
            </w:pPr>
            <w:r>
              <w:rPr>
                <w:rFonts w:ascii="Times New Roman" w:hAnsi="Times New Roman"/>
                <w:sz w:val="24"/>
                <w:szCs w:val="24"/>
              </w:rPr>
              <w:t>3</w:t>
            </w:r>
          </w:p>
        </w:tc>
        <w:tc>
          <w:tcPr>
            <w:tcW w:w="1418" w:type="dxa"/>
          </w:tcPr>
          <w:p w14:paraId="23B5AEF9" w14:textId="77777777" w:rsidR="002B0258" w:rsidRDefault="002B0258" w:rsidP="00734BDA">
            <w:pPr>
              <w:pStyle w:val="Formatvorlage1"/>
              <w:rPr>
                <w:rFonts w:ascii="Times New Roman" w:hAnsi="Times New Roman"/>
                <w:sz w:val="24"/>
                <w:szCs w:val="24"/>
              </w:rPr>
            </w:pPr>
            <w:r>
              <w:rPr>
                <w:rFonts w:ascii="Times New Roman" w:hAnsi="Times New Roman"/>
                <w:sz w:val="24"/>
                <w:szCs w:val="24"/>
              </w:rPr>
              <w:t>07/01/2021</w:t>
            </w:r>
          </w:p>
        </w:tc>
        <w:tc>
          <w:tcPr>
            <w:tcW w:w="1559" w:type="dxa"/>
          </w:tcPr>
          <w:p w14:paraId="0C063AD6" w14:textId="77777777" w:rsidR="002B0258" w:rsidRPr="003E08A7" w:rsidRDefault="002B0258" w:rsidP="00734BDA">
            <w:pPr>
              <w:pStyle w:val="Formatvorlage1"/>
              <w:rPr>
                <w:rFonts w:ascii="Times New Roman" w:hAnsi="Times New Roman"/>
                <w:sz w:val="24"/>
                <w:szCs w:val="24"/>
              </w:rPr>
            </w:pPr>
            <w:r>
              <w:rPr>
                <w:rFonts w:ascii="Times New Roman" w:hAnsi="Times New Roman"/>
                <w:sz w:val="24"/>
                <w:szCs w:val="24"/>
              </w:rPr>
              <w:t>Ing. Pavlíček</w:t>
            </w:r>
          </w:p>
        </w:tc>
        <w:tc>
          <w:tcPr>
            <w:tcW w:w="5245" w:type="dxa"/>
          </w:tcPr>
          <w:p w14:paraId="660BD5F1" w14:textId="77777777" w:rsidR="002B0258" w:rsidRPr="00BC209D" w:rsidRDefault="002B0258" w:rsidP="00734BDA">
            <w:pPr>
              <w:pStyle w:val="Formatvorlage1"/>
              <w:rPr>
                <w:rFonts w:ascii="Times New Roman" w:hAnsi="Times New Roman"/>
                <w:sz w:val="24"/>
                <w:szCs w:val="24"/>
              </w:rPr>
            </w:pPr>
            <w:r w:rsidRPr="00BC209D">
              <w:rPr>
                <w:rFonts w:ascii="Times New Roman" w:hAnsi="Times New Roman"/>
                <w:sz w:val="24"/>
                <w:szCs w:val="24"/>
              </w:rPr>
              <w:t xml:space="preserve">Document updates and additions to Covid Compliance and Contractor Management requirements. </w:t>
            </w:r>
          </w:p>
        </w:tc>
      </w:tr>
      <w:tr w:rsidR="002B0258" w:rsidRPr="003E08A7" w14:paraId="058FCA18" w14:textId="77777777" w:rsidTr="00734BDA">
        <w:tc>
          <w:tcPr>
            <w:tcW w:w="1134" w:type="dxa"/>
          </w:tcPr>
          <w:p w14:paraId="0B1FD7B4" w14:textId="77777777" w:rsidR="002B0258" w:rsidRDefault="002B0258" w:rsidP="00734BDA">
            <w:pPr>
              <w:pStyle w:val="Formatvorlage1"/>
              <w:ind w:left="-250" w:firstLine="250"/>
              <w:jc w:val="center"/>
              <w:rPr>
                <w:rFonts w:ascii="Times New Roman" w:hAnsi="Times New Roman"/>
                <w:sz w:val="24"/>
                <w:szCs w:val="24"/>
              </w:rPr>
            </w:pPr>
            <w:r>
              <w:rPr>
                <w:rFonts w:ascii="Times New Roman" w:hAnsi="Times New Roman"/>
                <w:sz w:val="24"/>
                <w:szCs w:val="24"/>
              </w:rPr>
              <w:t>4</w:t>
            </w:r>
          </w:p>
        </w:tc>
        <w:tc>
          <w:tcPr>
            <w:tcW w:w="1418" w:type="dxa"/>
          </w:tcPr>
          <w:p w14:paraId="5FA2DC3F" w14:textId="77777777" w:rsidR="002B0258" w:rsidRDefault="002B0258" w:rsidP="00734BDA">
            <w:pPr>
              <w:pStyle w:val="Formatvorlage1"/>
              <w:rPr>
                <w:rFonts w:ascii="Times New Roman" w:hAnsi="Times New Roman"/>
                <w:sz w:val="24"/>
                <w:szCs w:val="24"/>
              </w:rPr>
            </w:pPr>
            <w:r>
              <w:rPr>
                <w:rFonts w:ascii="Times New Roman" w:hAnsi="Times New Roman"/>
                <w:sz w:val="24"/>
                <w:szCs w:val="24"/>
              </w:rPr>
              <w:t>01/07/2021</w:t>
            </w:r>
          </w:p>
        </w:tc>
        <w:tc>
          <w:tcPr>
            <w:tcW w:w="1559" w:type="dxa"/>
          </w:tcPr>
          <w:p w14:paraId="05E83E26" w14:textId="77777777" w:rsidR="002B0258" w:rsidRDefault="002B0258" w:rsidP="00734BDA">
            <w:pPr>
              <w:pStyle w:val="Formatvorlage1"/>
              <w:rPr>
                <w:rFonts w:ascii="Times New Roman" w:hAnsi="Times New Roman"/>
                <w:sz w:val="24"/>
                <w:szCs w:val="24"/>
              </w:rPr>
            </w:pPr>
            <w:r>
              <w:rPr>
                <w:rFonts w:ascii="Times New Roman" w:hAnsi="Times New Roman"/>
                <w:sz w:val="24"/>
                <w:szCs w:val="24"/>
              </w:rPr>
              <w:t>Ing. Pavlíček</w:t>
            </w:r>
          </w:p>
        </w:tc>
        <w:tc>
          <w:tcPr>
            <w:tcW w:w="5245" w:type="dxa"/>
          </w:tcPr>
          <w:p w14:paraId="39A4E271" w14:textId="77777777" w:rsidR="002B0258" w:rsidRPr="00BC209D" w:rsidRDefault="002B0258" w:rsidP="00734BDA">
            <w:pPr>
              <w:pStyle w:val="Formatvorlage1"/>
              <w:rPr>
                <w:rFonts w:ascii="Times New Roman" w:hAnsi="Times New Roman"/>
                <w:sz w:val="24"/>
                <w:szCs w:val="24"/>
              </w:rPr>
            </w:pPr>
            <w:r>
              <w:rPr>
                <w:rFonts w:ascii="Times New Roman" w:hAnsi="Times New Roman"/>
                <w:sz w:val="24"/>
                <w:szCs w:val="24"/>
              </w:rPr>
              <w:t>Appendix 3 and 4 was added + small actualization</w:t>
            </w:r>
          </w:p>
        </w:tc>
      </w:tr>
      <w:tr w:rsidR="002B0258" w:rsidRPr="003E08A7" w14:paraId="097CC3D6" w14:textId="77777777" w:rsidTr="00734BDA">
        <w:tc>
          <w:tcPr>
            <w:tcW w:w="1134" w:type="dxa"/>
          </w:tcPr>
          <w:p w14:paraId="7848A14E" w14:textId="77777777" w:rsidR="002B0258" w:rsidRDefault="002B0258" w:rsidP="00734BDA">
            <w:pPr>
              <w:pStyle w:val="Formatvorlage1"/>
              <w:ind w:left="-250" w:firstLine="250"/>
              <w:jc w:val="center"/>
              <w:rPr>
                <w:rFonts w:ascii="Times New Roman" w:hAnsi="Times New Roman"/>
                <w:sz w:val="24"/>
                <w:szCs w:val="24"/>
              </w:rPr>
            </w:pPr>
            <w:r w:rsidRPr="002C17F3">
              <w:rPr>
                <w:rFonts w:ascii="Times New Roman" w:hAnsi="Times New Roman"/>
                <w:color w:val="FF0000"/>
                <w:sz w:val="24"/>
                <w:szCs w:val="24"/>
                <w:lang w:val="cs-CZ"/>
              </w:rPr>
              <w:t>5</w:t>
            </w:r>
          </w:p>
        </w:tc>
        <w:tc>
          <w:tcPr>
            <w:tcW w:w="1418" w:type="dxa"/>
          </w:tcPr>
          <w:p w14:paraId="15611C15" w14:textId="77777777" w:rsidR="002B0258" w:rsidRDefault="002B0258" w:rsidP="00734BDA">
            <w:pPr>
              <w:pStyle w:val="Formatvorlage1"/>
              <w:rPr>
                <w:rFonts w:ascii="Times New Roman" w:hAnsi="Times New Roman"/>
                <w:sz w:val="24"/>
                <w:szCs w:val="24"/>
              </w:rPr>
            </w:pPr>
            <w:r>
              <w:rPr>
                <w:rFonts w:ascii="Times New Roman" w:hAnsi="Times New Roman"/>
                <w:color w:val="FF0000"/>
                <w:sz w:val="24"/>
                <w:szCs w:val="24"/>
                <w:lang w:val="cs-CZ"/>
              </w:rPr>
              <w:t>01/01/</w:t>
            </w:r>
            <w:r w:rsidRPr="002C17F3">
              <w:rPr>
                <w:rFonts w:ascii="Times New Roman" w:hAnsi="Times New Roman"/>
                <w:color w:val="FF0000"/>
                <w:sz w:val="24"/>
                <w:szCs w:val="24"/>
                <w:lang w:val="cs-CZ"/>
              </w:rPr>
              <w:t>202</w:t>
            </w:r>
            <w:r>
              <w:rPr>
                <w:rFonts w:ascii="Times New Roman" w:hAnsi="Times New Roman"/>
                <w:color w:val="FF0000"/>
                <w:sz w:val="24"/>
                <w:szCs w:val="24"/>
                <w:lang w:val="cs-CZ"/>
              </w:rPr>
              <w:t>3</w:t>
            </w:r>
          </w:p>
        </w:tc>
        <w:tc>
          <w:tcPr>
            <w:tcW w:w="1559" w:type="dxa"/>
          </w:tcPr>
          <w:p w14:paraId="497F1716" w14:textId="77777777" w:rsidR="002B0258" w:rsidRDefault="002B0258" w:rsidP="00734BDA">
            <w:pPr>
              <w:pStyle w:val="Formatvorlage1"/>
              <w:rPr>
                <w:rFonts w:ascii="Times New Roman" w:hAnsi="Times New Roman"/>
                <w:sz w:val="24"/>
                <w:szCs w:val="24"/>
              </w:rPr>
            </w:pPr>
            <w:r w:rsidRPr="002C17F3">
              <w:rPr>
                <w:rFonts w:ascii="Times New Roman" w:hAnsi="Times New Roman"/>
                <w:color w:val="FF0000"/>
                <w:sz w:val="24"/>
                <w:szCs w:val="24"/>
                <w:lang w:val="cs-CZ"/>
              </w:rPr>
              <w:t>Ing. Pavlíček</w:t>
            </w:r>
          </w:p>
        </w:tc>
        <w:tc>
          <w:tcPr>
            <w:tcW w:w="5245" w:type="dxa"/>
          </w:tcPr>
          <w:p w14:paraId="2BA58F72" w14:textId="77777777" w:rsidR="002B0258" w:rsidRDefault="002B0258" w:rsidP="00734BDA">
            <w:pPr>
              <w:pStyle w:val="Formatvorlage1"/>
              <w:rPr>
                <w:rFonts w:ascii="Times New Roman" w:hAnsi="Times New Roman"/>
                <w:sz w:val="24"/>
                <w:szCs w:val="24"/>
              </w:rPr>
            </w:pPr>
            <w:r>
              <w:rPr>
                <w:rFonts w:ascii="Times New Roman" w:hAnsi="Times New Roman"/>
                <w:color w:val="FF0000"/>
                <w:sz w:val="24"/>
                <w:szCs w:val="24"/>
                <w:lang w:val="cs-CZ"/>
              </w:rPr>
              <w:t>Document updates</w:t>
            </w:r>
          </w:p>
        </w:tc>
      </w:tr>
    </w:tbl>
    <w:p w14:paraId="12719DCB" w14:textId="77777777" w:rsidR="002B0258" w:rsidRDefault="002B0258" w:rsidP="002B0258">
      <w:pPr>
        <w:jc w:val="center"/>
        <w:rPr>
          <w:i/>
          <w:sz w:val="20"/>
        </w:rPr>
      </w:pPr>
      <w:r>
        <w:rPr>
          <w:i/>
          <w:sz w:val="20"/>
        </w:rPr>
        <w:t>Note: the "History of document changes" briefly mentions only the change from the previous version.</w:t>
      </w:r>
    </w:p>
    <w:p w14:paraId="2BBF3F4D" w14:textId="77777777" w:rsidR="002B0258" w:rsidRDefault="002B0258" w:rsidP="002B0258">
      <w:pPr>
        <w:jc w:val="center"/>
        <w:rPr>
          <w:i/>
          <w:sz w:val="20"/>
        </w:rPr>
      </w:pPr>
    </w:p>
    <w:p w14:paraId="62EC3C8B" w14:textId="77777777" w:rsidR="002B0258" w:rsidRDefault="002B0258" w:rsidP="002B0258">
      <w:pPr>
        <w:jc w:val="center"/>
        <w:rPr>
          <w:i/>
          <w:sz w:val="20"/>
        </w:rPr>
        <w:sectPr w:rsidR="002B0258">
          <w:headerReference w:type="default" r:id="rId36"/>
          <w:footerReference w:type="even" r:id="rId37"/>
          <w:footerReference w:type="default" r:id="rId38"/>
          <w:footerReference w:type="first" r:id="rId39"/>
          <w:pgSz w:w="11907" w:h="16840" w:code="9"/>
          <w:pgMar w:top="1418" w:right="851" w:bottom="1418" w:left="1418" w:header="708" w:footer="708" w:gutter="0"/>
          <w:cols w:space="708"/>
          <w:noEndnote/>
        </w:sectPr>
      </w:pPr>
    </w:p>
    <w:tbl>
      <w:tblPr>
        <w:tblW w:w="14459" w:type="dxa"/>
        <w:tblInd w:w="-119" w:type="dxa"/>
        <w:tblLayout w:type="fixed"/>
        <w:tblCellMar>
          <w:left w:w="0" w:type="dxa"/>
          <w:right w:w="0" w:type="dxa"/>
        </w:tblCellMar>
        <w:tblLook w:val="0000" w:firstRow="0" w:lastRow="0" w:firstColumn="0" w:lastColumn="0" w:noHBand="0" w:noVBand="0"/>
      </w:tblPr>
      <w:tblGrid>
        <w:gridCol w:w="1134"/>
        <w:gridCol w:w="5103"/>
        <w:gridCol w:w="283"/>
        <w:gridCol w:w="284"/>
        <w:gridCol w:w="283"/>
        <w:gridCol w:w="284"/>
        <w:gridCol w:w="6521"/>
        <w:gridCol w:w="567"/>
      </w:tblGrid>
      <w:tr w:rsidR="002B0258" w:rsidRPr="003E08A7" w14:paraId="0BDADB0E" w14:textId="77777777" w:rsidTr="00734BDA">
        <w:trPr>
          <w:cantSplit/>
          <w:trHeight w:val="681"/>
        </w:trPr>
        <w:tc>
          <w:tcPr>
            <w:tcW w:w="1134" w:type="dxa"/>
            <w:vMerge w:val="restart"/>
            <w:tcBorders>
              <w:top w:val="threeDEmboss" w:sz="6" w:space="0" w:color="auto"/>
              <w:left w:val="threeDEmboss" w:sz="6" w:space="0" w:color="auto"/>
              <w:bottom w:val="nil"/>
              <w:right w:val="threeDEmboss" w:sz="6" w:space="0" w:color="auto"/>
            </w:tcBorders>
            <w:vAlign w:val="center"/>
          </w:tcPr>
          <w:p w14:paraId="1BDB9CF4" w14:textId="77777777" w:rsidR="002B0258" w:rsidRPr="003E08A7" w:rsidRDefault="002B0258" w:rsidP="00734BDA">
            <w:pPr>
              <w:pStyle w:val="Nadpis2"/>
              <w:numPr>
                <w:ilvl w:val="0"/>
                <w:numId w:val="0"/>
              </w:numPr>
              <w:jc w:val="center"/>
              <w:rPr>
                <w:b/>
                <w:color w:val="auto"/>
                <w:sz w:val="18"/>
                <w:szCs w:val="18"/>
              </w:rPr>
            </w:pPr>
            <w:r>
              <w:rPr>
                <w:b/>
                <w:color w:val="auto"/>
                <w:sz w:val="18"/>
                <w:szCs w:val="18"/>
              </w:rPr>
              <w:lastRenderedPageBreak/>
              <w:t>Assessed building, equipment, premises, activity</w:t>
            </w:r>
          </w:p>
        </w:tc>
        <w:tc>
          <w:tcPr>
            <w:tcW w:w="5103" w:type="dxa"/>
            <w:vMerge w:val="restart"/>
            <w:tcBorders>
              <w:top w:val="threeDEmboss" w:sz="6" w:space="0" w:color="auto"/>
              <w:left w:val="threeDEmboss" w:sz="6" w:space="0" w:color="auto"/>
              <w:bottom w:val="nil"/>
              <w:right w:val="threeDEmboss" w:sz="6" w:space="0" w:color="auto"/>
            </w:tcBorders>
            <w:vAlign w:val="center"/>
          </w:tcPr>
          <w:p w14:paraId="53210B2A" w14:textId="77777777" w:rsidR="002B0258" w:rsidRPr="003E08A7" w:rsidRDefault="002B0258" w:rsidP="00734BDA">
            <w:pPr>
              <w:pStyle w:val="Normlnrizikaopatreni"/>
              <w:numPr>
                <w:ilvl w:val="0"/>
                <w:numId w:val="0"/>
              </w:numPr>
              <w:jc w:val="center"/>
              <w:rPr>
                <w:b/>
                <w:sz w:val="20"/>
              </w:rPr>
            </w:pPr>
            <w:r>
              <w:rPr>
                <w:b/>
                <w:sz w:val="20"/>
              </w:rPr>
              <w:t>HAZARD IDENTIFICATION</w:t>
            </w:r>
          </w:p>
          <w:p w14:paraId="35B631E2" w14:textId="77777777" w:rsidR="002B0258" w:rsidRPr="003E08A7" w:rsidRDefault="002B0258" w:rsidP="00734BDA">
            <w:pPr>
              <w:jc w:val="center"/>
              <w:rPr>
                <w:b/>
                <w:sz w:val="18"/>
              </w:rPr>
            </w:pPr>
            <w:r>
              <w:rPr>
                <w:b/>
                <w:sz w:val="18"/>
              </w:rPr>
              <w:t>Description of the hazard, type of hazard</w:t>
            </w:r>
          </w:p>
        </w:tc>
        <w:tc>
          <w:tcPr>
            <w:tcW w:w="1134" w:type="dxa"/>
            <w:gridSpan w:val="4"/>
            <w:tcBorders>
              <w:top w:val="threeDEmboss" w:sz="6" w:space="0" w:color="auto"/>
              <w:left w:val="threeDEmboss" w:sz="6" w:space="0" w:color="auto"/>
              <w:bottom w:val="threeDEmboss" w:sz="6" w:space="0" w:color="auto"/>
              <w:right w:val="threeDEmboss" w:sz="6" w:space="0" w:color="auto"/>
            </w:tcBorders>
            <w:vAlign w:val="center"/>
          </w:tcPr>
          <w:p w14:paraId="29A48CF6" w14:textId="77777777" w:rsidR="002B0258" w:rsidRPr="003E08A7" w:rsidRDefault="002B0258" w:rsidP="00734BDA">
            <w:pPr>
              <w:jc w:val="center"/>
              <w:rPr>
                <w:b/>
                <w:sz w:val="16"/>
              </w:rPr>
            </w:pPr>
            <w:r>
              <w:rPr>
                <w:b/>
                <w:sz w:val="16"/>
              </w:rPr>
              <w:t>Evaluation</w:t>
            </w:r>
          </w:p>
          <w:p w14:paraId="28C07563" w14:textId="77777777" w:rsidR="002B0258" w:rsidRPr="003E08A7" w:rsidRDefault="002B0258" w:rsidP="00734BDA">
            <w:pPr>
              <w:jc w:val="center"/>
              <w:rPr>
                <w:b/>
                <w:sz w:val="18"/>
              </w:rPr>
            </w:pPr>
            <w:r>
              <w:rPr>
                <w:b/>
                <w:sz w:val="16"/>
              </w:rPr>
              <w:t>of risk severity</w:t>
            </w:r>
          </w:p>
        </w:tc>
        <w:tc>
          <w:tcPr>
            <w:tcW w:w="6521" w:type="dxa"/>
            <w:vMerge w:val="restart"/>
            <w:tcBorders>
              <w:top w:val="threeDEmboss" w:sz="6" w:space="0" w:color="auto"/>
              <w:left w:val="threeDEmboss" w:sz="6" w:space="0" w:color="auto"/>
              <w:bottom w:val="nil"/>
              <w:right w:val="threeDEmboss" w:sz="6" w:space="0" w:color="auto"/>
            </w:tcBorders>
            <w:vAlign w:val="center"/>
          </w:tcPr>
          <w:p w14:paraId="7A641D65" w14:textId="77777777" w:rsidR="002B0258" w:rsidRPr="003E08A7" w:rsidRDefault="002B0258" w:rsidP="00734BDA">
            <w:pPr>
              <w:pStyle w:val="Normlnrizikaopatreni"/>
              <w:numPr>
                <w:ilvl w:val="0"/>
                <w:numId w:val="0"/>
              </w:numPr>
              <w:jc w:val="center"/>
            </w:pPr>
            <w:r>
              <w:rPr>
                <w:b/>
                <w:sz w:val="20"/>
              </w:rPr>
              <w:t>SAFETY MEASURES</w:t>
            </w:r>
          </w:p>
          <w:p w14:paraId="6DC8A200" w14:textId="77777777" w:rsidR="002B0258" w:rsidRPr="003E08A7" w:rsidRDefault="002B0258" w:rsidP="00734BDA">
            <w:pPr>
              <w:jc w:val="center"/>
              <w:rPr>
                <w:b/>
                <w:sz w:val="18"/>
                <w:szCs w:val="18"/>
              </w:rPr>
            </w:pPr>
            <w:r>
              <w:rPr>
                <w:b/>
                <w:sz w:val="18"/>
                <w:szCs w:val="18"/>
              </w:rPr>
              <w:t>Measures limiting the risk</w:t>
            </w:r>
          </w:p>
        </w:tc>
        <w:tc>
          <w:tcPr>
            <w:tcW w:w="567" w:type="dxa"/>
            <w:vMerge w:val="restart"/>
            <w:tcBorders>
              <w:top w:val="threeDEmboss" w:sz="6" w:space="0" w:color="auto"/>
              <w:left w:val="threeDEmboss" w:sz="6" w:space="0" w:color="auto"/>
              <w:right w:val="threeDEmboss" w:sz="6" w:space="0" w:color="auto"/>
            </w:tcBorders>
            <w:vAlign w:val="center"/>
          </w:tcPr>
          <w:p w14:paraId="44FBD302" w14:textId="77777777" w:rsidR="002B0258" w:rsidRPr="003E08A7" w:rsidRDefault="002B0258" w:rsidP="00734BDA">
            <w:pPr>
              <w:pStyle w:val="Normlnrizikaopatreni"/>
              <w:numPr>
                <w:ilvl w:val="0"/>
                <w:numId w:val="0"/>
              </w:numPr>
              <w:jc w:val="center"/>
              <w:rPr>
                <w:b/>
                <w:szCs w:val="18"/>
              </w:rPr>
            </w:pPr>
            <w:r>
              <w:rPr>
                <w:b/>
                <w:szCs w:val="18"/>
              </w:rPr>
              <w:t>Site</w:t>
            </w:r>
          </w:p>
        </w:tc>
      </w:tr>
      <w:tr w:rsidR="002B0258" w:rsidRPr="003E08A7" w14:paraId="51D2DBD0" w14:textId="77777777" w:rsidTr="00734BDA">
        <w:trPr>
          <w:cantSplit/>
          <w:trHeight w:val="380"/>
        </w:trPr>
        <w:tc>
          <w:tcPr>
            <w:tcW w:w="1134" w:type="dxa"/>
            <w:vMerge/>
            <w:tcBorders>
              <w:top w:val="nil"/>
              <w:left w:val="threeDEmboss" w:sz="6" w:space="0" w:color="auto"/>
              <w:bottom w:val="threeDEmboss" w:sz="6" w:space="0" w:color="auto"/>
              <w:right w:val="threeDEmboss" w:sz="6" w:space="0" w:color="auto"/>
            </w:tcBorders>
            <w:vAlign w:val="center"/>
          </w:tcPr>
          <w:p w14:paraId="66126E11" w14:textId="77777777" w:rsidR="002B0258" w:rsidRPr="003E08A7" w:rsidRDefault="002B0258" w:rsidP="00734BDA">
            <w:pPr>
              <w:jc w:val="center"/>
              <w:rPr>
                <w:sz w:val="18"/>
              </w:rPr>
            </w:pPr>
          </w:p>
        </w:tc>
        <w:tc>
          <w:tcPr>
            <w:tcW w:w="5103" w:type="dxa"/>
            <w:vMerge/>
            <w:tcBorders>
              <w:top w:val="nil"/>
              <w:left w:val="threeDEmboss" w:sz="6" w:space="0" w:color="auto"/>
              <w:bottom w:val="threeDEmboss" w:sz="6" w:space="0" w:color="auto"/>
              <w:right w:val="threeDEmboss" w:sz="6" w:space="0" w:color="auto"/>
            </w:tcBorders>
            <w:vAlign w:val="center"/>
          </w:tcPr>
          <w:p w14:paraId="6C15750A" w14:textId="77777777" w:rsidR="002B0258" w:rsidRPr="003E08A7" w:rsidRDefault="002B0258" w:rsidP="00734BDA">
            <w:pPr>
              <w:rPr>
                <w:sz w:val="18"/>
              </w:rPr>
            </w:pP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0E37EBEF" w14:textId="77777777" w:rsidR="002B0258" w:rsidRPr="003E08A7" w:rsidRDefault="002B0258" w:rsidP="00734BDA">
            <w:pPr>
              <w:jc w:val="center"/>
              <w:rPr>
                <w:b/>
                <w:sz w:val="16"/>
              </w:rPr>
            </w:pPr>
            <w:r>
              <w:rPr>
                <w:b/>
                <w:sz w:val="16"/>
              </w:rPr>
              <w:t>P</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1262E780" w14:textId="77777777" w:rsidR="002B0258" w:rsidRPr="003E08A7" w:rsidRDefault="002B0258" w:rsidP="00734BDA">
            <w:pPr>
              <w:jc w:val="center"/>
              <w:rPr>
                <w:b/>
                <w:sz w:val="16"/>
              </w:rPr>
            </w:pPr>
            <w:r>
              <w:rPr>
                <w:b/>
                <w:sz w:val="16"/>
              </w:rPr>
              <w:t>N</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7757CB66" w14:textId="77777777" w:rsidR="002B0258" w:rsidRPr="003E08A7" w:rsidRDefault="002B0258" w:rsidP="00734BDA">
            <w:pPr>
              <w:jc w:val="center"/>
              <w:rPr>
                <w:b/>
                <w:sz w:val="16"/>
              </w:rPr>
            </w:pPr>
            <w:r>
              <w:rPr>
                <w:b/>
                <w:sz w:val="16"/>
              </w:rPr>
              <w:t>H</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7E230734" w14:textId="77777777" w:rsidR="002B0258" w:rsidRPr="003E08A7" w:rsidRDefault="002B0258" w:rsidP="00734BDA">
            <w:pPr>
              <w:jc w:val="center"/>
              <w:rPr>
                <w:b/>
                <w:sz w:val="16"/>
              </w:rPr>
            </w:pPr>
            <w:r>
              <w:rPr>
                <w:b/>
                <w:sz w:val="16"/>
              </w:rPr>
              <w:t>R</w:t>
            </w:r>
          </w:p>
        </w:tc>
        <w:tc>
          <w:tcPr>
            <w:tcW w:w="6521" w:type="dxa"/>
            <w:vMerge/>
            <w:tcBorders>
              <w:top w:val="nil"/>
              <w:left w:val="threeDEmboss" w:sz="6" w:space="0" w:color="auto"/>
              <w:bottom w:val="threeDEmboss" w:sz="6" w:space="0" w:color="auto"/>
              <w:right w:val="threeDEmboss" w:sz="6" w:space="0" w:color="auto"/>
            </w:tcBorders>
            <w:vAlign w:val="center"/>
          </w:tcPr>
          <w:p w14:paraId="20D85F89" w14:textId="77777777" w:rsidR="002B0258" w:rsidRPr="003E08A7" w:rsidRDefault="002B0258" w:rsidP="00734BDA">
            <w:pPr>
              <w:pStyle w:val="Normlnrizikaopatreni"/>
            </w:pPr>
          </w:p>
        </w:tc>
        <w:tc>
          <w:tcPr>
            <w:tcW w:w="567" w:type="dxa"/>
            <w:vMerge/>
            <w:tcBorders>
              <w:left w:val="threeDEmboss" w:sz="6" w:space="0" w:color="auto"/>
              <w:bottom w:val="threeDEmboss" w:sz="6" w:space="0" w:color="auto"/>
              <w:right w:val="threeDEmboss" w:sz="6" w:space="0" w:color="auto"/>
            </w:tcBorders>
          </w:tcPr>
          <w:p w14:paraId="27D5D82C" w14:textId="77777777" w:rsidR="002B0258" w:rsidRPr="003E08A7" w:rsidRDefault="002B0258" w:rsidP="00734BDA">
            <w:pPr>
              <w:pStyle w:val="Normlnrizikaopatreni"/>
              <w:numPr>
                <w:ilvl w:val="0"/>
                <w:numId w:val="0"/>
              </w:numPr>
              <w:ind w:left="180"/>
              <w:rPr>
                <w:sz w:val="16"/>
                <w:szCs w:val="16"/>
              </w:rPr>
            </w:pPr>
          </w:p>
        </w:tc>
      </w:tr>
      <w:tr w:rsidR="002B0258" w:rsidRPr="003E08A7" w14:paraId="6949D618" w14:textId="77777777" w:rsidTr="00734BDA">
        <w:trPr>
          <w:cantSplit/>
          <w:trHeight w:val="102"/>
        </w:trPr>
        <w:tc>
          <w:tcPr>
            <w:tcW w:w="1134" w:type="dxa"/>
            <w:tcBorders>
              <w:top w:val="nil"/>
              <w:left w:val="threeDEmboss" w:sz="6" w:space="0" w:color="auto"/>
              <w:bottom w:val="threeDEmboss" w:sz="6" w:space="0" w:color="auto"/>
              <w:right w:val="threeDEmboss" w:sz="6" w:space="0" w:color="auto"/>
            </w:tcBorders>
            <w:vAlign w:val="center"/>
          </w:tcPr>
          <w:p w14:paraId="21478D83" w14:textId="77777777" w:rsidR="002B0258" w:rsidRPr="003E08A7" w:rsidRDefault="002B0258" w:rsidP="00734BDA">
            <w:pPr>
              <w:jc w:val="center"/>
              <w:rPr>
                <w:b/>
                <w:sz w:val="18"/>
              </w:rPr>
            </w:pPr>
            <w:r>
              <w:rPr>
                <w:b/>
                <w:sz w:val="18"/>
              </w:rPr>
              <w:t>Intra-company transport</w:t>
            </w:r>
          </w:p>
        </w:tc>
        <w:tc>
          <w:tcPr>
            <w:tcW w:w="5103" w:type="dxa"/>
            <w:tcBorders>
              <w:top w:val="nil"/>
              <w:left w:val="threeDEmboss" w:sz="6" w:space="0" w:color="auto"/>
              <w:bottom w:val="threeDEmboss" w:sz="6" w:space="0" w:color="auto"/>
              <w:right w:val="threeDEmboss" w:sz="6" w:space="0" w:color="auto"/>
            </w:tcBorders>
            <w:vAlign w:val="center"/>
          </w:tcPr>
          <w:p w14:paraId="510C90FD" w14:textId="77777777" w:rsidR="002B0258" w:rsidRPr="009653C8" w:rsidRDefault="002B0258" w:rsidP="00734BDA">
            <w:pPr>
              <w:pStyle w:val="Normlnrizika"/>
              <w:numPr>
                <w:ilvl w:val="0"/>
                <w:numId w:val="0"/>
              </w:numPr>
              <w:spacing w:before="20" w:after="20"/>
              <w:ind w:left="74"/>
              <w:rPr>
                <w:u w:val="single"/>
              </w:rPr>
            </w:pPr>
            <w:r w:rsidRPr="009653C8">
              <w:t xml:space="preserve">Dangers arising from </w:t>
            </w:r>
            <w:r w:rsidRPr="009653C8">
              <w:rPr>
                <w:u w:val="single"/>
              </w:rPr>
              <w:t>handling of handling equipment and means of transport:</w:t>
            </w:r>
          </w:p>
          <w:p w14:paraId="6A230ECD" w14:textId="77777777" w:rsidR="002B0258" w:rsidRPr="009653C8" w:rsidRDefault="002B0258" w:rsidP="00734BDA">
            <w:pPr>
              <w:pStyle w:val="Normlnrizika"/>
            </w:pPr>
            <w:r w:rsidRPr="009653C8">
              <w:t>collision of persons with handling equipment, bicycles, vehicles, mutual collision of vehicles, handling equipment, railway vehicle</w:t>
            </w:r>
          </w:p>
          <w:p w14:paraId="5DFBC6F5" w14:textId="77777777" w:rsidR="002B0258" w:rsidRPr="009653C8" w:rsidRDefault="002B0258" w:rsidP="00734BDA">
            <w:pPr>
              <w:pStyle w:val="Normlnrizika"/>
            </w:pPr>
            <w:r w:rsidRPr="009653C8">
              <w:t>loads falling off loading area, forks, hitting persons in the vicinity of the truck</w:t>
            </w:r>
          </w:p>
          <w:p w14:paraId="1F0C81D8" w14:textId="77777777" w:rsidR="002B0258" w:rsidRPr="009653C8" w:rsidRDefault="002B0258" w:rsidP="00734BDA">
            <w:pPr>
              <w:pStyle w:val="Normlnrizika"/>
            </w:pPr>
            <w:r w:rsidRPr="009653C8">
              <w:t>erroneous human conduct, tampering</w:t>
            </w:r>
          </w:p>
        </w:tc>
        <w:tc>
          <w:tcPr>
            <w:tcW w:w="283" w:type="dxa"/>
            <w:tcBorders>
              <w:top w:val="nil"/>
              <w:left w:val="threeDEmboss" w:sz="6" w:space="0" w:color="auto"/>
              <w:bottom w:val="threeDEmboss" w:sz="6" w:space="0" w:color="auto"/>
              <w:right w:val="threeDEmboss" w:sz="6" w:space="0" w:color="auto"/>
            </w:tcBorders>
            <w:vAlign w:val="center"/>
          </w:tcPr>
          <w:p w14:paraId="3DDDF0F8" w14:textId="77777777" w:rsidR="002B0258" w:rsidRPr="009653C8" w:rsidRDefault="002B0258" w:rsidP="00734BDA">
            <w:pPr>
              <w:spacing w:before="40"/>
              <w:jc w:val="center"/>
              <w:rPr>
                <w:sz w:val="18"/>
                <w:szCs w:val="18"/>
              </w:rPr>
            </w:pPr>
            <w:r w:rsidRPr="009653C8">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06722819" w14:textId="77777777" w:rsidR="002B0258" w:rsidRPr="009653C8" w:rsidRDefault="002B0258" w:rsidP="00734BDA">
            <w:pPr>
              <w:spacing w:before="40"/>
              <w:jc w:val="center"/>
              <w:rPr>
                <w:sz w:val="18"/>
                <w:szCs w:val="18"/>
              </w:rPr>
            </w:pPr>
            <w:r w:rsidRPr="009653C8">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6478FDED" w14:textId="77777777" w:rsidR="002B0258" w:rsidRPr="009653C8" w:rsidRDefault="002B0258" w:rsidP="00734BDA">
            <w:pPr>
              <w:spacing w:before="40"/>
              <w:jc w:val="center"/>
              <w:rPr>
                <w:sz w:val="18"/>
                <w:szCs w:val="18"/>
              </w:rPr>
            </w:pPr>
            <w:r w:rsidRPr="009653C8">
              <w:rPr>
                <w:sz w:val="18"/>
                <w:szCs w:val="18"/>
              </w:rPr>
              <w:t>4</w:t>
            </w:r>
          </w:p>
        </w:tc>
        <w:tc>
          <w:tcPr>
            <w:tcW w:w="284" w:type="dxa"/>
            <w:tcBorders>
              <w:top w:val="nil"/>
              <w:left w:val="threeDEmboss" w:sz="6" w:space="0" w:color="auto"/>
              <w:bottom w:val="threeDEmboss" w:sz="6" w:space="0" w:color="auto"/>
              <w:right w:val="threeDEmboss" w:sz="6" w:space="0" w:color="auto"/>
            </w:tcBorders>
            <w:vAlign w:val="center"/>
          </w:tcPr>
          <w:p w14:paraId="10B26BCE" w14:textId="77777777" w:rsidR="002B0258" w:rsidRPr="009653C8" w:rsidRDefault="002B0258" w:rsidP="00734BDA">
            <w:pPr>
              <w:spacing w:before="40"/>
              <w:jc w:val="center"/>
              <w:rPr>
                <w:sz w:val="18"/>
                <w:szCs w:val="18"/>
              </w:rPr>
            </w:pPr>
            <w:r w:rsidRPr="009653C8">
              <w:rPr>
                <w:sz w:val="18"/>
                <w:szCs w:val="18"/>
              </w:rPr>
              <w:t>36</w:t>
            </w:r>
          </w:p>
        </w:tc>
        <w:tc>
          <w:tcPr>
            <w:tcW w:w="6521" w:type="dxa"/>
            <w:tcBorders>
              <w:top w:val="nil"/>
              <w:left w:val="threeDEmboss" w:sz="6" w:space="0" w:color="auto"/>
              <w:bottom w:val="threeDEmboss" w:sz="6" w:space="0" w:color="auto"/>
              <w:right w:val="threeDEmboss" w:sz="6" w:space="0" w:color="auto"/>
            </w:tcBorders>
            <w:vAlign w:val="center"/>
          </w:tcPr>
          <w:p w14:paraId="27DE773C" w14:textId="77777777" w:rsidR="002B0258" w:rsidRPr="009653C8" w:rsidRDefault="002B0258" w:rsidP="00734BDA">
            <w:pPr>
              <w:pStyle w:val="Normlnrizikaopatreni"/>
              <w:tabs>
                <w:tab w:val="clear" w:pos="360"/>
                <w:tab w:val="num" w:pos="142"/>
              </w:tabs>
              <w:ind w:left="142" w:hanging="141"/>
            </w:pPr>
            <w:r w:rsidRPr="009653C8">
              <w:t>take extra care when moving around the routes and company premises.</w:t>
            </w:r>
          </w:p>
          <w:p w14:paraId="1C90F185" w14:textId="77777777" w:rsidR="002B0258" w:rsidRPr="009653C8" w:rsidRDefault="002B0258" w:rsidP="00734BDA">
            <w:pPr>
              <w:pStyle w:val="Normlnrizikaopatreni"/>
              <w:tabs>
                <w:tab w:val="clear" w:pos="360"/>
                <w:tab w:val="num" w:pos="142"/>
              </w:tabs>
              <w:ind w:left="142" w:hanging="141"/>
            </w:pPr>
            <w:r w:rsidRPr="009653C8">
              <w:t>in cases where the use of clothing with highly visible elements or a high-visibility vest or cross is mandatory</w:t>
            </w:r>
          </w:p>
          <w:p w14:paraId="7F8E420C" w14:textId="77777777" w:rsidR="002B0258" w:rsidRPr="009653C8" w:rsidRDefault="002B0258" w:rsidP="00734BDA">
            <w:pPr>
              <w:pStyle w:val="Normlnrizikaopatreni"/>
              <w:tabs>
                <w:tab w:val="clear" w:pos="360"/>
                <w:tab w:val="num" w:pos="142"/>
              </w:tabs>
              <w:ind w:left="142" w:hanging="141"/>
            </w:pPr>
            <w:r w:rsidRPr="009653C8">
              <w:t>follow the prescribed maximum speed, observe traffic rules and local rules of operation for handling equipment traffic (S16BP),</w:t>
            </w:r>
          </w:p>
          <w:p w14:paraId="0F88B22F" w14:textId="77777777" w:rsidR="002B0258" w:rsidRPr="009653C8" w:rsidRDefault="002B0258" w:rsidP="00734BDA">
            <w:pPr>
              <w:pStyle w:val="Normlnrizikaopatreni"/>
              <w:tabs>
                <w:tab w:val="clear" w:pos="360"/>
                <w:tab w:val="num" w:pos="142"/>
              </w:tabs>
              <w:ind w:left="142" w:hanging="141"/>
            </w:pPr>
            <w:r w:rsidRPr="009653C8">
              <w:t>properly fasten transported goods in order to prevent the fall of the material,</w:t>
            </w:r>
          </w:p>
          <w:p w14:paraId="0A28773D" w14:textId="77777777" w:rsidR="002B0258" w:rsidRPr="009653C8" w:rsidRDefault="002B0258" w:rsidP="00734BDA">
            <w:pPr>
              <w:pStyle w:val="Normlnrizikaopatreni"/>
              <w:tabs>
                <w:tab w:val="clear" w:pos="360"/>
                <w:tab w:val="num" w:pos="142"/>
              </w:tabs>
              <w:ind w:left="142" w:hanging="141"/>
            </w:pPr>
            <w:r w:rsidRPr="009653C8">
              <w:t>do not stand under suspended, manipulated loads</w:t>
            </w:r>
          </w:p>
          <w:p w14:paraId="4D73218C" w14:textId="77777777" w:rsidR="002B0258" w:rsidRPr="009653C8" w:rsidRDefault="002B0258" w:rsidP="00734BDA">
            <w:pPr>
              <w:pStyle w:val="Normlnrizikaopatreni"/>
              <w:tabs>
                <w:tab w:val="clear" w:pos="360"/>
                <w:tab w:val="num" w:pos="142"/>
              </w:tabs>
              <w:ind w:left="142" w:hanging="141"/>
            </w:pPr>
            <w:r w:rsidRPr="009653C8">
              <w:t>use undamaged handling equipment</w:t>
            </w:r>
          </w:p>
        </w:tc>
        <w:tc>
          <w:tcPr>
            <w:tcW w:w="567" w:type="dxa"/>
            <w:tcBorders>
              <w:top w:val="nil"/>
              <w:left w:val="threeDEmboss" w:sz="6" w:space="0" w:color="auto"/>
              <w:bottom w:val="threeDEmboss" w:sz="6" w:space="0" w:color="auto"/>
              <w:right w:val="threeDEmboss" w:sz="6" w:space="0" w:color="auto"/>
            </w:tcBorders>
          </w:tcPr>
          <w:p w14:paraId="54DACF26" w14:textId="77777777" w:rsidR="002B0258" w:rsidRPr="003E08A7" w:rsidRDefault="002B0258" w:rsidP="00734BDA">
            <w:pPr>
              <w:pStyle w:val="Normlnrizikaopatreni"/>
              <w:numPr>
                <w:ilvl w:val="0"/>
                <w:numId w:val="0"/>
              </w:numPr>
            </w:pPr>
            <w:r>
              <w:t>0</w:t>
            </w:r>
          </w:p>
        </w:tc>
      </w:tr>
      <w:tr w:rsidR="002B0258" w:rsidRPr="003E08A7" w14:paraId="4F0233D7" w14:textId="77777777" w:rsidTr="00734BDA">
        <w:trPr>
          <w:cantSplit/>
          <w:trHeight w:val="102"/>
        </w:trPr>
        <w:tc>
          <w:tcPr>
            <w:tcW w:w="1134" w:type="dxa"/>
            <w:tcBorders>
              <w:top w:val="nil"/>
              <w:left w:val="threeDEmboss" w:sz="6" w:space="0" w:color="auto"/>
              <w:bottom w:val="threeDEmboss" w:sz="6" w:space="0" w:color="auto"/>
              <w:right w:val="threeDEmboss" w:sz="6" w:space="0" w:color="auto"/>
            </w:tcBorders>
            <w:vAlign w:val="center"/>
          </w:tcPr>
          <w:p w14:paraId="50A74922" w14:textId="77777777" w:rsidR="002B0258" w:rsidRPr="003E08A7" w:rsidRDefault="002B0258" w:rsidP="00734BDA">
            <w:pPr>
              <w:pStyle w:val="Nadpis1"/>
              <w:numPr>
                <w:ilvl w:val="0"/>
                <w:numId w:val="0"/>
              </w:numPr>
              <w:jc w:val="center"/>
              <w:rPr>
                <w:sz w:val="18"/>
                <w:szCs w:val="18"/>
                <w:u w:val="none"/>
              </w:rPr>
            </w:pPr>
            <w:r>
              <w:rPr>
                <w:sz w:val="18"/>
                <w:szCs w:val="18"/>
                <w:u w:val="none"/>
              </w:rPr>
              <w:t>Walking along routes</w:t>
            </w:r>
          </w:p>
        </w:tc>
        <w:tc>
          <w:tcPr>
            <w:tcW w:w="5103" w:type="dxa"/>
            <w:tcBorders>
              <w:top w:val="nil"/>
              <w:left w:val="threeDEmboss" w:sz="6" w:space="0" w:color="auto"/>
              <w:bottom w:val="threeDEmboss" w:sz="6" w:space="0" w:color="auto"/>
              <w:right w:val="threeDEmboss" w:sz="6" w:space="0" w:color="auto"/>
            </w:tcBorders>
            <w:vAlign w:val="center"/>
          </w:tcPr>
          <w:p w14:paraId="3CAD8534" w14:textId="77777777" w:rsidR="002B0258" w:rsidRPr="009653C8" w:rsidRDefault="002B0258" w:rsidP="00734BDA">
            <w:pPr>
              <w:pStyle w:val="Normlnrizika"/>
            </w:pPr>
            <w:r w:rsidRPr="009653C8">
              <w:t>slip and fall of persons while walking (on routes, stairs, ramps, railway crossings, pits, sewers, etc.)</w:t>
            </w:r>
          </w:p>
          <w:p w14:paraId="67DBEC49" w14:textId="77777777" w:rsidR="002B0258" w:rsidRPr="009653C8" w:rsidRDefault="002B0258" w:rsidP="00734BDA">
            <w:pPr>
              <w:pStyle w:val="Normlnrizika"/>
            </w:pPr>
            <w:r w:rsidRPr="009653C8">
              <w:t>stumbling, foot sprains, bruises, snagging on barriers and projections protruding into paths;</w:t>
            </w:r>
          </w:p>
        </w:tc>
        <w:tc>
          <w:tcPr>
            <w:tcW w:w="283" w:type="dxa"/>
            <w:tcBorders>
              <w:top w:val="nil"/>
              <w:left w:val="threeDEmboss" w:sz="6" w:space="0" w:color="auto"/>
              <w:bottom w:val="threeDEmboss" w:sz="6" w:space="0" w:color="auto"/>
              <w:right w:val="threeDEmboss" w:sz="6" w:space="0" w:color="auto"/>
            </w:tcBorders>
            <w:vAlign w:val="center"/>
          </w:tcPr>
          <w:p w14:paraId="7B04A8E6" w14:textId="77777777" w:rsidR="002B0258" w:rsidRPr="009653C8" w:rsidRDefault="002B0258" w:rsidP="00734BDA">
            <w:pPr>
              <w:spacing w:before="40"/>
              <w:jc w:val="center"/>
              <w:rPr>
                <w:sz w:val="18"/>
                <w:szCs w:val="18"/>
              </w:rPr>
            </w:pPr>
            <w:r w:rsidRPr="009653C8">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7CD06D79" w14:textId="77777777" w:rsidR="002B0258" w:rsidRPr="009653C8" w:rsidRDefault="002B0258" w:rsidP="00734BDA">
            <w:pPr>
              <w:spacing w:before="40"/>
              <w:jc w:val="center"/>
              <w:rPr>
                <w:sz w:val="18"/>
                <w:szCs w:val="18"/>
              </w:rPr>
            </w:pPr>
            <w:r w:rsidRPr="009653C8">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6304A6C7" w14:textId="77777777" w:rsidR="002B0258" w:rsidRPr="009653C8" w:rsidRDefault="002B0258" w:rsidP="00734BDA">
            <w:pPr>
              <w:spacing w:before="40"/>
              <w:jc w:val="center"/>
              <w:rPr>
                <w:sz w:val="18"/>
                <w:szCs w:val="18"/>
              </w:rPr>
            </w:pPr>
            <w:r w:rsidRPr="009653C8">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447F08D1" w14:textId="77777777" w:rsidR="002B0258" w:rsidRPr="009653C8" w:rsidRDefault="002B0258" w:rsidP="00734BDA">
            <w:pPr>
              <w:spacing w:before="40"/>
              <w:jc w:val="center"/>
              <w:rPr>
                <w:sz w:val="18"/>
                <w:szCs w:val="18"/>
              </w:rPr>
            </w:pPr>
            <w:r w:rsidRPr="009653C8">
              <w:rPr>
                <w:sz w:val="18"/>
                <w:szCs w:val="18"/>
              </w:rPr>
              <w:t>12</w:t>
            </w:r>
          </w:p>
        </w:tc>
        <w:tc>
          <w:tcPr>
            <w:tcW w:w="6521" w:type="dxa"/>
            <w:tcBorders>
              <w:top w:val="nil"/>
              <w:left w:val="threeDEmboss" w:sz="6" w:space="0" w:color="auto"/>
              <w:bottom w:val="threeDEmboss" w:sz="6" w:space="0" w:color="auto"/>
              <w:right w:val="threeDEmboss" w:sz="6" w:space="0" w:color="auto"/>
            </w:tcBorders>
            <w:vAlign w:val="center"/>
          </w:tcPr>
          <w:p w14:paraId="588222AD" w14:textId="77777777" w:rsidR="002B0258" w:rsidRPr="009653C8" w:rsidRDefault="002B0258" w:rsidP="00734BDA">
            <w:pPr>
              <w:pStyle w:val="Normlnrizikaopatreni"/>
              <w:tabs>
                <w:tab w:val="clear" w:pos="360"/>
                <w:tab w:val="num" w:pos="142"/>
              </w:tabs>
              <w:ind w:left="142" w:hanging="141"/>
            </w:pPr>
            <w:r w:rsidRPr="009653C8">
              <w:t>remove barriers in routes which can be tripped over, ensure adequate lighting at night and in poor visibility</w:t>
            </w:r>
          </w:p>
          <w:p w14:paraId="13791E24" w14:textId="77777777" w:rsidR="002B0258" w:rsidRPr="009653C8" w:rsidRDefault="002B0258" w:rsidP="00734BDA">
            <w:pPr>
              <w:pStyle w:val="Normlnrizikaopatreni"/>
              <w:tabs>
                <w:tab w:val="clear" w:pos="360"/>
                <w:tab w:val="num" w:pos="142"/>
              </w:tabs>
              <w:ind w:left="142" w:hanging="141"/>
            </w:pPr>
            <w:r w:rsidRPr="009653C8">
              <w:t>keep straight and non-slippery pothole-free surface of floors, routes, vehicle loading areas, handling areas, regular maintenance of routes, label and secure free edges,</w:t>
            </w:r>
          </w:p>
          <w:p w14:paraId="28861602" w14:textId="77777777" w:rsidR="002B0258" w:rsidRPr="009653C8" w:rsidRDefault="002B0258" w:rsidP="00734BDA">
            <w:pPr>
              <w:pStyle w:val="Normlnrizikaopatreni"/>
              <w:tabs>
                <w:tab w:val="clear" w:pos="360"/>
                <w:tab w:val="num" w:pos="142"/>
              </w:tabs>
              <w:ind w:left="142" w:hanging="141"/>
            </w:pPr>
            <w:r w:rsidRPr="009653C8">
              <w:t>walk only along routes in green lanes for pedestrians, do not enter the rails outside designated areas except the designated crossings, use caution while walking,</w:t>
            </w:r>
          </w:p>
          <w:p w14:paraId="3B0716C8" w14:textId="77777777" w:rsidR="002B0258" w:rsidRPr="009653C8" w:rsidRDefault="002B0258" w:rsidP="00734BDA">
            <w:pPr>
              <w:pStyle w:val="Normlnrizikaopatreni"/>
              <w:tabs>
                <w:tab w:val="clear" w:pos="360"/>
                <w:tab w:val="num" w:pos="142"/>
              </w:tabs>
              <w:ind w:left="142" w:hanging="141"/>
            </w:pPr>
            <w:r w:rsidRPr="009653C8">
              <w:t>while walking up or down the stairs, hold on to railings, do not run, walk step by step</w:t>
            </w:r>
          </w:p>
        </w:tc>
        <w:tc>
          <w:tcPr>
            <w:tcW w:w="567" w:type="dxa"/>
            <w:tcBorders>
              <w:top w:val="nil"/>
              <w:left w:val="threeDEmboss" w:sz="6" w:space="0" w:color="auto"/>
              <w:bottom w:val="threeDEmboss" w:sz="6" w:space="0" w:color="auto"/>
              <w:right w:val="threeDEmboss" w:sz="6" w:space="0" w:color="auto"/>
            </w:tcBorders>
          </w:tcPr>
          <w:p w14:paraId="1A01B825" w14:textId="77777777" w:rsidR="002B0258" w:rsidRPr="003E08A7" w:rsidRDefault="002B0258" w:rsidP="00734BDA">
            <w:pPr>
              <w:pStyle w:val="Normlnrizikaopatreni"/>
              <w:numPr>
                <w:ilvl w:val="0"/>
                <w:numId w:val="0"/>
              </w:numPr>
            </w:pPr>
            <w:r>
              <w:t>0</w:t>
            </w:r>
          </w:p>
        </w:tc>
      </w:tr>
      <w:tr w:rsidR="002B0258" w:rsidRPr="003E08A7" w14:paraId="2CF91421" w14:textId="77777777" w:rsidTr="00734BDA">
        <w:trPr>
          <w:cantSplit/>
          <w:trHeight w:val="102"/>
        </w:trPr>
        <w:tc>
          <w:tcPr>
            <w:tcW w:w="1134" w:type="dxa"/>
            <w:vMerge w:val="restart"/>
            <w:tcBorders>
              <w:top w:val="nil"/>
              <w:left w:val="threeDEmboss" w:sz="6" w:space="0" w:color="auto"/>
              <w:right w:val="threeDEmboss" w:sz="6" w:space="0" w:color="auto"/>
            </w:tcBorders>
            <w:vAlign w:val="center"/>
          </w:tcPr>
          <w:p w14:paraId="228B9520" w14:textId="77777777" w:rsidR="002B0258" w:rsidRDefault="002B0258" w:rsidP="00734BDA">
            <w:pPr>
              <w:spacing w:before="20" w:after="20"/>
              <w:jc w:val="center"/>
              <w:rPr>
                <w:b/>
                <w:sz w:val="18"/>
                <w:szCs w:val="18"/>
              </w:rPr>
            </w:pPr>
            <w:r>
              <w:rPr>
                <w:b/>
                <w:sz w:val="18"/>
              </w:rPr>
              <w:t>Manufacturing</w:t>
            </w:r>
            <w:r>
              <w:rPr>
                <w:b/>
                <w:sz w:val="18"/>
              </w:rPr>
              <w:br/>
              <w:t>and operational premises</w:t>
            </w:r>
          </w:p>
          <w:p w14:paraId="5FE4B42E" w14:textId="77777777" w:rsidR="002B0258" w:rsidRPr="00414EA7" w:rsidRDefault="002B0258" w:rsidP="00734BDA">
            <w:pP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63E13475" w14:textId="77777777" w:rsidR="002B0258" w:rsidRPr="00BC209D" w:rsidRDefault="002B0258" w:rsidP="00734BDA">
            <w:pPr>
              <w:pStyle w:val="Normlnrizika"/>
            </w:pPr>
            <w:r w:rsidRPr="00BC209D">
              <w:t>contact with hot surfaces,</w:t>
            </w:r>
          </w:p>
          <w:p w14:paraId="51A64DFC" w14:textId="77777777" w:rsidR="002B0258" w:rsidRPr="00BC209D" w:rsidRDefault="002B0258" w:rsidP="00734BDA">
            <w:pPr>
              <w:pStyle w:val="Normlnrizika"/>
            </w:pPr>
            <w:r w:rsidRPr="00BC209D">
              <w:t>leaks of gas, dust, vapour, liquid, etc.</w:t>
            </w:r>
          </w:p>
        </w:tc>
        <w:tc>
          <w:tcPr>
            <w:tcW w:w="283" w:type="dxa"/>
            <w:tcBorders>
              <w:top w:val="nil"/>
              <w:left w:val="threeDEmboss" w:sz="6" w:space="0" w:color="auto"/>
              <w:bottom w:val="threeDEmboss" w:sz="6" w:space="0" w:color="auto"/>
              <w:right w:val="threeDEmboss" w:sz="6" w:space="0" w:color="auto"/>
            </w:tcBorders>
            <w:vAlign w:val="center"/>
          </w:tcPr>
          <w:p w14:paraId="740AA272" w14:textId="77777777" w:rsidR="002B0258" w:rsidRPr="00BC209D" w:rsidRDefault="002B0258" w:rsidP="00734BDA">
            <w:pPr>
              <w:spacing w:before="40"/>
              <w:jc w:val="center"/>
              <w:rPr>
                <w:sz w:val="18"/>
                <w:szCs w:val="18"/>
              </w:rPr>
            </w:pPr>
            <w:r w:rsidRPr="00BC209D">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5706F0D0" w14:textId="77777777" w:rsidR="002B0258" w:rsidRPr="00BC209D" w:rsidRDefault="002B0258" w:rsidP="00734BDA">
            <w:pPr>
              <w:spacing w:before="40"/>
              <w:jc w:val="center"/>
              <w:rPr>
                <w:sz w:val="18"/>
                <w:szCs w:val="18"/>
              </w:rPr>
            </w:pPr>
            <w:r w:rsidRPr="00BC209D">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40515014" w14:textId="77777777" w:rsidR="002B0258" w:rsidRPr="00BC209D" w:rsidRDefault="002B0258" w:rsidP="00734BDA">
            <w:pPr>
              <w:spacing w:before="40"/>
              <w:jc w:val="center"/>
              <w:rPr>
                <w:sz w:val="18"/>
                <w:szCs w:val="18"/>
              </w:rPr>
            </w:pPr>
            <w:r w:rsidRPr="00BC209D">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0A79D40E" w14:textId="77777777" w:rsidR="002B0258" w:rsidRPr="00BC209D" w:rsidRDefault="002B0258" w:rsidP="00734BDA">
            <w:pPr>
              <w:spacing w:before="40"/>
              <w:jc w:val="center"/>
              <w:rPr>
                <w:sz w:val="18"/>
                <w:szCs w:val="18"/>
              </w:rPr>
            </w:pPr>
            <w:r w:rsidRPr="00BC209D">
              <w:rPr>
                <w:sz w:val="18"/>
                <w:szCs w:val="18"/>
              </w:rPr>
              <w:t>12</w:t>
            </w:r>
          </w:p>
        </w:tc>
        <w:tc>
          <w:tcPr>
            <w:tcW w:w="6521" w:type="dxa"/>
            <w:tcBorders>
              <w:top w:val="nil"/>
              <w:left w:val="threeDEmboss" w:sz="6" w:space="0" w:color="auto"/>
              <w:bottom w:val="threeDEmboss" w:sz="6" w:space="0" w:color="auto"/>
              <w:right w:val="threeDEmboss" w:sz="6" w:space="0" w:color="auto"/>
            </w:tcBorders>
            <w:vAlign w:val="center"/>
          </w:tcPr>
          <w:p w14:paraId="7EC8C6D1" w14:textId="77777777" w:rsidR="002B0258" w:rsidRPr="00BC209D" w:rsidRDefault="002B0258" w:rsidP="00734BDA">
            <w:pPr>
              <w:pStyle w:val="Normlnrizikaopatreni"/>
              <w:tabs>
                <w:tab w:val="clear" w:pos="360"/>
                <w:tab w:val="num" w:pos="142"/>
              </w:tabs>
              <w:ind w:left="142" w:hanging="141"/>
              <w:rPr>
                <w:snapToGrid w:val="0"/>
              </w:rPr>
            </w:pPr>
            <w:r w:rsidRPr="00BC209D">
              <w:t>equip machines and devices so as to prevent contact with hot surfaces, the leakage of gas, dust, liquid, vapour or other substances produced, used or stored,</w:t>
            </w:r>
          </w:p>
          <w:p w14:paraId="778046CB" w14:textId="77777777" w:rsidR="002B0258" w:rsidRPr="00BC209D" w:rsidRDefault="002B0258" w:rsidP="00734BDA">
            <w:pPr>
              <w:pStyle w:val="Normlnrizikaopatreni"/>
              <w:tabs>
                <w:tab w:val="clear" w:pos="360"/>
                <w:tab w:val="num" w:pos="142"/>
              </w:tabs>
              <w:ind w:left="142" w:hanging="141"/>
              <w:rPr>
                <w:snapToGrid w:val="0"/>
              </w:rPr>
            </w:pPr>
            <w:r w:rsidRPr="00BC209D">
              <w:t>observe a sufficient distance from the equipment,</w:t>
            </w:r>
          </w:p>
        </w:tc>
        <w:tc>
          <w:tcPr>
            <w:tcW w:w="567" w:type="dxa"/>
            <w:tcBorders>
              <w:top w:val="nil"/>
              <w:left w:val="threeDEmboss" w:sz="6" w:space="0" w:color="auto"/>
              <w:bottom w:val="threeDEmboss" w:sz="6" w:space="0" w:color="auto"/>
              <w:right w:val="threeDEmboss" w:sz="6" w:space="0" w:color="auto"/>
            </w:tcBorders>
          </w:tcPr>
          <w:p w14:paraId="0F28D827" w14:textId="77777777" w:rsidR="002B0258" w:rsidRPr="003E08A7" w:rsidRDefault="002B0258" w:rsidP="00734BDA">
            <w:pPr>
              <w:pStyle w:val="Normlnrizikaopatreni"/>
              <w:numPr>
                <w:ilvl w:val="0"/>
                <w:numId w:val="0"/>
              </w:numPr>
            </w:pPr>
            <w:r>
              <w:t>1,2,4, 8,9,10, 14,17</w:t>
            </w:r>
          </w:p>
        </w:tc>
      </w:tr>
      <w:tr w:rsidR="002B0258" w:rsidRPr="003E08A7" w14:paraId="609BE844" w14:textId="77777777" w:rsidTr="00734BDA">
        <w:trPr>
          <w:cantSplit/>
          <w:trHeight w:val="102"/>
        </w:trPr>
        <w:tc>
          <w:tcPr>
            <w:tcW w:w="1134" w:type="dxa"/>
            <w:vMerge/>
            <w:tcBorders>
              <w:left w:val="threeDEmboss" w:sz="6" w:space="0" w:color="auto"/>
              <w:bottom w:val="threeDEmboss" w:sz="6" w:space="0" w:color="auto"/>
              <w:right w:val="threeDEmboss" w:sz="6" w:space="0" w:color="auto"/>
            </w:tcBorders>
          </w:tcPr>
          <w:p w14:paraId="6A860629" w14:textId="77777777" w:rsidR="002B0258" w:rsidRPr="003E08A7" w:rsidRDefault="002B0258" w:rsidP="00734BDA">
            <w:pPr>
              <w:jc w:val="cente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32A73A5F" w14:textId="77777777" w:rsidR="002B0258" w:rsidRPr="00BC209D" w:rsidRDefault="002B0258" w:rsidP="00734BDA">
            <w:pPr>
              <w:pStyle w:val="Normlnrizika"/>
            </w:pPr>
            <w:r w:rsidRPr="00BC209D">
              <w:rPr>
                <w:u w:val="single"/>
              </w:rPr>
              <w:t>fall hazard</w:t>
            </w:r>
            <w:r w:rsidRPr="00BC209D">
              <w:t xml:space="preserve"> from high level workstations, roofs, falling through a skylight,</w:t>
            </w:r>
          </w:p>
          <w:p w14:paraId="5477226E" w14:textId="77777777" w:rsidR="002B0258" w:rsidRPr="00BC209D" w:rsidRDefault="002B0258" w:rsidP="00734BDA">
            <w:pPr>
              <w:pStyle w:val="Normlnrizika"/>
            </w:pPr>
            <w:r w:rsidRPr="00BC209D">
              <w:t>fall into excavations and depressions</w:t>
            </w:r>
          </w:p>
          <w:p w14:paraId="7970C095" w14:textId="77777777" w:rsidR="002B0258" w:rsidRPr="00BC209D" w:rsidRDefault="002B0258" w:rsidP="00734BDA">
            <w:pPr>
              <w:pStyle w:val="Normlnrizika"/>
            </w:pPr>
            <w:r w:rsidRPr="00BC209D">
              <w:t>risk of falling of objects and materials from high-level workstations,</w:t>
            </w:r>
          </w:p>
        </w:tc>
        <w:tc>
          <w:tcPr>
            <w:tcW w:w="283" w:type="dxa"/>
            <w:tcBorders>
              <w:top w:val="nil"/>
              <w:left w:val="threeDEmboss" w:sz="6" w:space="0" w:color="auto"/>
              <w:bottom w:val="threeDEmboss" w:sz="6" w:space="0" w:color="auto"/>
              <w:right w:val="threeDEmboss" w:sz="6" w:space="0" w:color="auto"/>
            </w:tcBorders>
            <w:vAlign w:val="center"/>
          </w:tcPr>
          <w:p w14:paraId="7599002C" w14:textId="77777777" w:rsidR="002B0258" w:rsidRPr="00BC209D" w:rsidRDefault="002B0258" w:rsidP="00734BDA">
            <w:pPr>
              <w:spacing w:before="40"/>
              <w:jc w:val="center"/>
              <w:rPr>
                <w:sz w:val="18"/>
                <w:szCs w:val="18"/>
              </w:rPr>
            </w:pPr>
            <w:r w:rsidRPr="00BC209D">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09A8957E" w14:textId="77777777" w:rsidR="002B0258" w:rsidRPr="00BC209D" w:rsidRDefault="002B0258" w:rsidP="00734BDA">
            <w:pPr>
              <w:spacing w:before="40"/>
              <w:jc w:val="center"/>
              <w:rPr>
                <w:sz w:val="18"/>
                <w:szCs w:val="18"/>
              </w:rPr>
            </w:pPr>
            <w:r w:rsidRPr="00BC209D">
              <w:rPr>
                <w:sz w:val="18"/>
                <w:szCs w:val="18"/>
              </w:rPr>
              <w:t>4</w:t>
            </w:r>
          </w:p>
        </w:tc>
        <w:tc>
          <w:tcPr>
            <w:tcW w:w="283" w:type="dxa"/>
            <w:tcBorders>
              <w:top w:val="nil"/>
              <w:left w:val="threeDEmboss" w:sz="6" w:space="0" w:color="auto"/>
              <w:bottom w:val="threeDEmboss" w:sz="6" w:space="0" w:color="auto"/>
              <w:right w:val="threeDEmboss" w:sz="6" w:space="0" w:color="auto"/>
            </w:tcBorders>
            <w:vAlign w:val="center"/>
          </w:tcPr>
          <w:p w14:paraId="237BBFD8" w14:textId="77777777" w:rsidR="002B0258" w:rsidRPr="00BC209D" w:rsidRDefault="002B0258" w:rsidP="00734BDA">
            <w:pPr>
              <w:spacing w:before="40"/>
              <w:jc w:val="center"/>
              <w:rPr>
                <w:sz w:val="18"/>
                <w:szCs w:val="18"/>
              </w:rPr>
            </w:pPr>
            <w:r w:rsidRPr="00BC209D">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5D7B765E" w14:textId="77777777" w:rsidR="002B0258" w:rsidRPr="00BC209D" w:rsidRDefault="002B0258" w:rsidP="00734BDA">
            <w:pPr>
              <w:spacing w:before="40"/>
              <w:jc w:val="center"/>
              <w:rPr>
                <w:sz w:val="18"/>
                <w:szCs w:val="18"/>
              </w:rPr>
            </w:pPr>
            <w:r w:rsidRPr="00BC209D">
              <w:rPr>
                <w:sz w:val="18"/>
                <w:szCs w:val="18"/>
              </w:rPr>
              <w:t>36</w:t>
            </w:r>
          </w:p>
        </w:tc>
        <w:tc>
          <w:tcPr>
            <w:tcW w:w="6521" w:type="dxa"/>
            <w:tcBorders>
              <w:top w:val="nil"/>
              <w:left w:val="threeDEmboss" w:sz="6" w:space="0" w:color="auto"/>
              <w:bottom w:val="threeDEmboss" w:sz="6" w:space="0" w:color="auto"/>
              <w:right w:val="threeDEmboss" w:sz="6" w:space="0" w:color="auto"/>
            </w:tcBorders>
            <w:vAlign w:val="center"/>
          </w:tcPr>
          <w:p w14:paraId="6478D720" w14:textId="77777777" w:rsidR="002B0258" w:rsidRPr="00BC209D" w:rsidRDefault="002B0258" w:rsidP="00734BDA">
            <w:pPr>
              <w:pStyle w:val="Normlnrizikaopatreni"/>
              <w:tabs>
                <w:tab w:val="clear" w:pos="360"/>
                <w:tab w:val="num" w:pos="142"/>
              </w:tabs>
              <w:ind w:left="142" w:hanging="141"/>
              <w:rPr>
                <w:snapToGrid w:val="0"/>
              </w:rPr>
            </w:pPr>
            <w:r w:rsidRPr="00BC209D">
              <w:rPr>
                <w:snapToGrid w:val="0"/>
              </w:rPr>
              <w:t>prohibition of being on the roof without prescribed permission,</w:t>
            </w:r>
          </w:p>
          <w:p w14:paraId="0AE1E4CF" w14:textId="77777777" w:rsidR="002B0258" w:rsidRPr="00BC209D" w:rsidRDefault="002B0258" w:rsidP="00734BDA">
            <w:pPr>
              <w:pStyle w:val="Normlnrizikaopatreni"/>
              <w:tabs>
                <w:tab w:val="clear" w:pos="360"/>
                <w:tab w:val="num" w:pos="142"/>
              </w:tabs>
              <w:ind w:left="142" w:hanging="141"/>
              <w:rPr>
                <w:snapToGrid w:val="0"/>
              </w:rPr>
            </w:pPr>
            <w:r w:rsidRPr="00BC209D">
              <w:rPr>
                <w:snapToGrid w:val="0"/>
              </w:rPr>
              <w:t xml:space="preserve"> follow the principles laid down for working at heights,</w:t>
            </w:r>
          </w:p>
          <w:p w14:paraId="1713882F" w14:textId="77777777" w:rsidR="002B0258" w:rsidRPr="00BC209D" w:rsidRDefault="002B0258" w:rsidP="00734BDA">
            <w:pPr>
              <w:pStyle w:val="Normlnrizikaopatreni"/>
              <w:tabs>
                <w:tab w:val="clear" w:pos="360"/>
                <w:tab w:val="num" w:pos="142"/>
              </w:tabs>
              <w:ind w:left="142" w:hanging="141"/>
              <w:rPr>
                <w:snapToGrid w:val="0"/>
              </w:rPr>
            </w:pPr>
            <w:r w:rsidRPr="00BC209D">
              <w:t>for work at heights, only use equipment intended for this purpose (ladders, stepladder, scaffolding, etc.), do not stand on tables, chairs and other unstable items, use appropriate PPE,</w:t>
            </w:r>
          </w:p>
        </w:tc>
        <w:tc>
          <w:tcPr>
            <w:tcW w:w="567" w:type="dxa"/>
            <w:tcBorders>
              <w:top w:val="nil"/>
              <w:left w:val="threeDEmboss" w:sz="6" w:space="0" w:color="auto"/>
              <w:bottom w:val="threeDEmboss" w:sz="6" w:space="0" w:color="auto"/>
              <w:right w:val="threeDEmboss" w:sz="6" w:space="0" w:color="auto"/>
            </w:tcBorders>
          </w:tcPr>
          <w:p w14:paraId="635C2247" w14:textId="77777777" w:rsidR="002B0258" w:rsidRPr="003E08A7" w:rsidRDefault="002B0258" w:rsidP="00734BDA">
            <w:pPr>
              <w:pStyle w:val="Normlnrizikaopatreni"/>
              <w:numPr>
                <w:ilvl w:val="0"/>
                <w:numId w:val="0"/>
              </w:numPr>
              <w:rPr>
                <w:snapToGrid w:val="0"/>
              </w:rPr>
            </w:pPr>
            <w:r>
              <w:rPr>
                <w:snapToGrid w:val="0"/>
              </w:rPr>
              <w:t>0</w:t>
            </w:r>
          </w:p>
        </w:tc>
      </w:tr>
      <w:tr w:rsidR="002B0258" w:rsidRPr="003E08A7" w14:paraId="351E321B" w14:textId="77777777" w:rsidTr="00734BDA">
        <w:trPr>
          <w:cantSplit/>
          <w:trHeight w:val="102"/>
        </w:trPr>
        <w:tc>
          <w:tcPr>
            <w:tcW w:w="1134" w:type="dxa"/>
            <w:tcBorders>
              <w:top w:val="nil"/>
              <w:left w:val="threeDEmboss" w:sz="6" w:space="0" w:color="auto"/>
              <w:bottom w:val="threeDEmboss" w:sz="6" w:space="0" w:color="auto"/>
              <w:right w:val="threeDEmboss" w:sz="6" w:space="0" w:color="auto"/>
            </w:tcBorders>
            <w:vAlign w:val="center"/>
          </w:tcPr>
          <w:p w14:paraId="582A56D0" w14:textId="77777777" w:rsidR="002B0258" w:rsidRDefault="002B0258" w:rsidP="00734BDA">
            <w:pPr>
              <w:jc w:val="center"/>
              <w:rPr>
                <w:b/>
                <w:sz w:val="18"/>
                <w:szCs w:val="18"/>
              </w:rPr>
            </w:pPr>
            <w:r>
              <w:rPr>
                <w:b/>
                <w:sz w:val="18"/>
                <w:szCs w:val="18"/>
              </w:rPr>
              <w:t>Fire</w:t>
            </w:r>
            <w:r>
              <w:rPr>
                <w:b/>
                <w:sz w:val="18"/>
                <w:szCs w:val="18"/>
              </w:rPr>
              <w:br/>
              <w:t xml:space="preserve">and explosion </w:t>
            </w:r>
          </w:p>
          <w:p w14:paraId="6B5148CB" w14:textId="77777777" w:rsidR="002B0258" w:rsidRPr="00414EA7" w:rsidRDefault="002B0258" w:rsidP="00734BDA">
            <w:pPr>
              <w:rPr>
                <w:sz w:val="18"/>
                <w:szCs w:val="18"/>
              </w:rPr>
            </w:pPr>
          </w:p>
        </w:tc>
        <w:tc>
          <w:tcPr>
            <w:tcW w:w="5103" w:type="dxa"/>
            <w:tcBorders>
              <w:top w:val="nil"/>
              <w:left w:val="threeDEmboss" w:sz="6" w:space="0" w:color="auto"/>
              <w:bottom w:val="threeDEmboss" w:sz="6" w:space="0" w:color="auto"/>
              <w:right w:val="threeDEmboss" w:sz="6" w:space="0" w:color="auto"/>
            </w:tcBorders>
            <w:vAlign w:val="center"/>
          </w:tcPr>
          <w:p w14:paraId="28628EC8" w14:textId="77777777" w:rsidR="002B0258" w:rsidRPr="003E08A7" w:rsidRDefault="002B0258" w:rsidP="00734BDA">
            <w:pPr>
              <w:pStyle w:val="Normlnrizika"/>
            </w:pPr>
            <w:r>
              <w:t>fire and explosion hazards</w:t>
            </w:r>
          </w:p>
        </w:tc>
        <w:tc>
          <w:tcPr>
            <w:tcW w:w="283" w:type="dxa"/>
            <w:tcBorders>
              <w:top w:val="nil"/>
              <w:left w:val="threeDEmboss" w:sz="6" w:space="0" w:color="auto"/>
              <w:bottom w:val="threeDEmboss" w:sz="6" w:space="0" w:color="auto"/>
              <w:right w:val="threeDEmboss" w:sz="6" w:space="0" w:color="auto"/>
            </w:tcBorders>
            <w:vAlign w:val="center"/>
          </w:tcPr>
          <w:p w14:paraId="680C4C05" w14:textId="77777777" w:rsidR="002B0258" w:rsidRPr="003E08A7" w:rsidRDefault="002B0258" w:rsidP="00734BDA">
            <w:pPr>
              <w:spacing w:before="40" w:after="40"/>
              <w:jc w:val="center"/>
              <w:rPr>
                <w:sz w:val="18"/>
                <w:szCs w:val="18"/>
              </w:rPr>
            </w:pPr>
            <w:r>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3ACD52F4" w14:textId="77777777" w:rsidR="002B0258" w:rsidRPr="003E08A7" w:rsidRDefault="002B0258" w:rsidP="00734BDA">
            <w:pPr>
              <w:spacing w:before="40" w:after="40"/>
              <w:jc w:val="center"/>
              <w:rPr>
                <w:sz w:val="18"/>
                <w:szCs w:val="18"/>
              </w:rPr>
            </w:pPr>
            <w:r>
              <w:rPr>
                <w:sz w:val="18"/>
                <w:szCs w:val="18"/>
              </w:rPr>
              <w:t>3</w:t>
            </w:r>
          </w:p>
        </w:tc>
        <w:tc>
          <w:tcPr>
            <w:tcW w:w="283" w:type="dxa"/>
            <w:tcBorders>
              <w:top w:val="nil"/>
              <w:left w:val="threeDEmboss" w:sz="6" w:space="0" w:color="auto"/>
              <w:bottom w:val="threeDEmboss" w:sz="6" w:space="0" w:color="auto"/>
              <w:right w:val="threeDEmboss" w:sz="6" w:space="0" w:color="auto"/>
            </w:tcBorders>
            <w:vAlign w:val="center"/>
          </w:tcPr>
          <w:p w14:paraId="71F42D22" w14:textId="77777777" w:rsidR="002B0258" w:rsidRPr="003E08A7" w:rsidRDefault="002B0258" w:rsidP="00734BDA">
            <w:pPr>
              <w:spacing w:before="40" w:after="40"/>
              <w:jc w:val="center"/>
              <w:rPr>
                <w:sz w:val="18"/>
                <w:szCs w:val="18"/>
              </w:rPr>
            </w:pPr>
            <w:r>
              <w:rPr>
                <w:sz w:val="18"/>
                <w:szCs w:val="18"/>
              </w:rPr>
              <w:t>3</w:t>
            </w:r>
          </w:p>
        </w:tc>
        <w:tc>
          <w:tcPr>
            <w:tcW w:w="284" w:type="dxa"/>
            <w:tcBorders>
              <w:top w:val="nil"/>
              <w:left w:val="threeDEmboss" w:sz="6" w:space="0" w:color="auto"/>
              <w:bottom w:val="threeDEmboss" w:sz="6" w:space="0" w:color="auto"/>
              <w:right w:val="threeDEmboss" w:sz="6" w:space="0" w:color="auto"/>
            </w:tcBorders>
            <w:vAlign w:val="center"/>
          </w:tcPr>
          <w:p w14:paraId="3F747108" w14:textId="77777777" w:rsidR="002B0258" w:rsidRPr="003E08A7" w:rsidRDefault="002B0258" w:rsidP="00734BDA">
            <w:pPr>
              <w:spacing w:before="40" w:after="40"/>
              <w:jc w:val="center"/>
              <w:rPr>
                <w:sz w:val="18"/>
                <w:szCs w:val="18"/>
              </w:rPr>
            </w:pPr>
            <w:r>
              <w:rPr>
                <w:sz w:val="18"/>
                <w:szCs w:val="18"/>
              </w:rPr>
              <w:t>27</w:t>
            </w:r>
          </w:p>
        </w:tc>
        <w:tc>
          <w:tcPr>
            <w:tcW w:w="6521" w:type="dxa"/>
            <w:tcBorders>
              <w:top w:val="nil"/>
              <w:left w:val="threeDEmboss" w:sz="6" w:space="0" w:color="auto"/>
              <w:bottom w:val="threeDEmboss" w:sz="6" w:space="0" w:color="auto"/>
              <w:right w:val="threeDEmboss" w:sz="6" w:space="0" w:color="auto"/>
            </w:tcBorders>
            <w:vAlign w:val="center"/>
          </w:tcPr>
          <w:p w14:paraId="71210729" w14:textId="77777777" w:rsidR="002B0258" w:rsidRPr="003E08A7" w:rsidRDefault="002B0258" w:rsidP="00734BDA">
            <w:pPr>
              <w:pStyle w:val="Normlnrizikaopatreni"/>
              <w:tabs>
                <w:tab w:val="clear" w:pos="360"/>
                <w:tab w:val="num" w:pos="142"/>
              </w:tabs>
              <w:ind w:left="142" w:hanging="141"/>
              <w:rPr>
                <w:rFonts w:eastAsia="MS Mincho"/>
              </w:rPr>
            </w:pPr>
            <w:r>
              <w:t>observe fire and explosion measures laid down by law and the applicable rules of the company</w:t>
            </w:r>
          </w:p>
        </w:tc>
        <w:tc>
          <w:tcPr>
            <w:tcW w:w="567" w:type="dxa"/>
            <w:tcBorders>
              <w:top w:val="nil"/>
              <w:left w:val="threeDEmboss" w:sz="6" w:space="0" w:color="auto"/>
              <w:bottom w:val="threeDEmboss" w:sz="6" w:space="0" w:color="auto"/>
              <w:right w:val="threeDEmboss" w:sz="6" w:space="0" w:color="auto"/>
            </w:tcBorders>
          </w:tcPr>
          <w:p w14:paraId="1B1CA622" w14:textId="77777777" w:rsidR="002B0258" w:rsidRPr="003E08A7" w:rsidRDefault="002B0258" w:rsidP="00734BDA">
            <w:pPr>
              <w:pStyle w:val="Normlnrizikaopatreni"/>
              <w:numPr>
                <w:ilvl w:val="0"/>
                <w:numId w:val="0"/>
              </w:numPr>
              <w:rPr>
                <w:rFonts w:eastAsia="MS Mincho"/>
              </w:rPr>
            </w:pPr>
            <w:r>
              <w:t>1,11, 12,16</w:t>
            </w:r>
          </w:p>
        </w:tc>
      </w:tr>
    </w:tbl>
    <w:p w14:paraId="627501C9" w14:textId="77777777" w:rsidR="002B0258" w:rsidRDefault="002B0258" w:rsidP="002B0258"/>
    <w:p w14:paraId="3DD25CE7" w14:textId="77777777" w:rsidR="002B0258" w:rsidRDefault="002B0258" w:rsidP="002B0258"/>
    <w:p w14:paraId="4A42DE70" w14:textId="77777777" w:rsidR="002B0258" w:rsidRDefault="002B0258" w:rsidP="002B0258"/>
    <w:p w14:paraId="025C4456" w14:textId="77777777" w:rsidR="002B0258" w:rsidRDefault="002B0258" w:rsidP="002B0258"/>
    <w:p w14:paraId="28B63BF5" w14:textId="77777777" w:rsidR="002B0258" w:rsidRDefault="002B0258" w:rsidP="002B0258"/>
    <w:p w14:paraId="7226FFFE" w14:textId="77777777" w:rsidR="002B0258" w:rsidRDefault="002B0258" w:rsidP="002B0258"/>
    <w:tbl>
      <w:tblPr>
        <w:tblW w:w="14459" w:type="dxa"/>
        <w:tblInd w:w="-119" w:type="dxa"/>
        <w:tblLayout w:type="fixed"/>
        <w:tblCellMar>
          <w:left w:w="0" w:type="dxa"/>
          <w:right w:w="0" w:type="dxa"/>
        </w:tblCellMar>
        <w:tblLook w:val="0000" w:firstRow="0" w:lastRow="0" w:firstColumn="0" w:lastColumn="0" w:noHBand="0" w:noVBand="0"/>
      </w:tblPr>
      <w:tblGrid>
        <w:gridCol w:w="1134"/>
        <w:gridCol w:w="5103"/>
        <w:gridCol w:w="283"/>
        <w:gridCol w:w="284"/>
        <w:gridCol w:w="283"/>
        <w:gridCol w:w="284"/>
        <w:gridCol w:w="6521"/>
        <w:gridCol w:w="567"/>
      </w:tblGrid>
      <w:tr w:rsidR="002B0258" w:rsidRPr="003E08A7" w14:paraId="42032A6A" w14:textId="77777777" w:rsidTr="00734BDA">
        <w:trPr>
          <w:cantSplit/>
          <w:trHeight w:val="102"/>
        </w:trPr>
        <w:tc>
          <w:tcPr>
            <w:tcW w:w="1134" w:type="dxa"/>
            <w:tcBorders>
              <w:top w:val="single" w:sz="4" w:space="0" w:color="auto"/>
              <w:left w:val="threeDEmboss" w:sz="6" w:space="0" w:color="auto"/>
              <w:bottom w:val="threeDEmboss" w:sz="6" w:space="0" w:color="auto"/>
              <w:right w:val="threeDEmboss" w:sz="6" w:space="0" w:color="auto"/>
            </w:tcBorders>
            <w:vAlign w:val="center"/>
          </w:tcPr>
          <w:p w14:paraId="5D37A9E2" w14:textId="77777777" w:rsidR="002B0258" w:rsidRDefault="002B0258" w:rsidP="00734BDA">
            <w:pPr>
              <w:jc w:val="center"/>
              <w:rPr>
                <w:b/>
                <w:sz w:val="18"/>
                <w:szCs w:val="18"/>
              </w:rPr>
            </w:pPr>
            <w:r>
              <w:rPr>
                <w:b/>
                <w:sz w:val="18"/>
                <w:szCs w:val="18"/>
              </w:rPr>
              <w:t>Electric current</w:t>
            </w:r>
          </w:p>
          <w:p w14:paraId="3B7D319F" w14:textId="77777777" w:rsidR="002B0258" w:rsidRPr="00414EA7" w:rsidRDefault="002B0258" w:rsidP="00734BDA">
            <w:pPr>
              <w:rPr>
                <w:sz w:val="18"/>
                <w:szCs w:val="18"/>
              </w:rPr>
            </w:pPr>
          </w:p>
        </w:tc>
        <w:tc>
          <w:tcPr>
            <w:tcW w:w="5103" w:type="dxa"/>
            <w:tcBorders>
              <w:top w:val="single" w:sz="4" w:space="0" w:color="auto"/>
              <w:left w:val="threeDEmboss" w:sz="6" w:space="0" w:color="auto"/>
              <w:bottom w:val="threeDEmboss" w:sz="6" w:space="0" w:color="auto"/>
              <w:right w:val="threeDEmboss" w:sz="6" w:space="0" w:color="auto"/>
            </w:tcBorders>
            <w:vAlign w:val="center"/>
          </w:tcPr>
          <w:p w14:paraId="4CE57787" w14:textId="77777777" w:rsidR="002B0258" w:rsidRPr="00BC209D" w:rsidRDefault="002B0258" w:rsidP="00734BDA">
            <w:pPr>
              <w:pStyle w:val="Normlnrizika"/>
            </w:pPr>
            <w:r w:rsidRPr="00BC209D">
              <w:t>contact of persons with live parts</w:t>
            </w:r>
          </w:p>
        </w:tc>
        <w:tc>
          <w:tcPr>
            <w:tcW w:w="283" w:type="dxa"/>
            <w:tcBorders>
              <w:top w:val="single" w:sz="4" w:space="0" w:color="auto"/>
              <w:left w:val="threeDEmboss" w:sz="6" w:space="0" w:color="auto"/>
              <w:bottom w:val="threeDEmboss" w:sz="6" w:space="0" w:color="auto"/>
              <w:right w:val="threeDEmboss" w:sz="6" w:space="0" w:color="auto"/>
            </w:tcBorders>
            <w:vAlign w:val="center"/>
          </w:tcPr>
          <w:p w14:paraId="1A275CEC" w14:textId="77777777" w:rsidR="002B0258" w:rsidRPr="00BC209D" w:rsidRDefault="002B0258" w:rsidP="00734BDA">
            <w:pPr>
              <w:spacing w:before="40" w:after="40"/>
              <w:jc w:val="center"/>
              <w:rPr>
                <w:sz w:val="18"/>
                <w:szCs w:val="18"/>
              </w:rPr>
            </w:pPr>
            <w:r w:rsidRPr="00BC209D">
              <w:rPr>
                <w:sz w:val="18"/>
                <w:szCs w:val="18"/>
              </w:rPr>
              <w:t>2</w:t>
            </w:r>
          </w:p>
        </w:tc>
        <w:tc>
          <w:tcPr>
            <w:tcW w:w="284" w:type="dxa"/>
            <w:tcBorders>
              <w:top w:val="single" w:sz="4" w:space="0" w:color="auto"/>
              <w:left w:val="threeDEmboss" w:sz="6" w:space="0" w:color="auto"/>
              <w:bottom w:val="threeDEmboss" w:sz="6" w:space="0" w:color="auto"/>
              <w:right w:val="threeDEmboss" w:sz="6" w:space="0" w:color="auto"/>
            </w:tcBorders>
            <w:vAlign w:val="center"/>
          </w:tcPr>
          <w:p w14:paraId="73248C45" w14:textId="77777777" w:rsidR="002B0258" w:rsidRPr="00BC209D" w:rsidRDefault="002B0258" w:rsidP="00734BDA">
            <w:pPr>
              <w:spacing w:before="40" w:after="40"/>
              <w:jc w:val="center"/>
              <w:rPr>
                <w:sz w:val="18"/>
                <w:szCs w:val="18"/>
              </w:rPr>
            </w:pPr>
            <w:r w:rsidRPr="00BC209D">
              <w:rPr>
                <w:sz w:val="18"/>
                <w:szCs w:val="18"/>
              </w:rPr>
              <w:t>4</w:t>
            </w:r>
          </w:p>
        </w:tc>
        <w:tc>
          <w:tcPr>
            <w:tcW w:w="283" w:type="dxa"/>
            <w:tcBorders>
              <w:top w:val="single" w:sz="4" w:space="0" w:color="auto"/>
              <w:left w:val="threeDEmboss" w:sz="6" w:space="0" w:color="auto"/>
              <w:bottom w:val="threeDEmboss" w:sz="6" w:space="0" w:color="auto"/>
              <w:right w:val="threeDEmboss" w:sz="6" w:space="0" w:color="auto"/>
            </w:tcBorders>
            <w:vAlign w:val="center"/>
          </w:tcPr>
          <w:p w14:paraId="5C26184B" w14:textId="77777777" w:rsidR="002B0258" w:rsidRPr="00BC209D" w:rsidRDefault="002B0258" w:rsidP="00734BDA">
            <w:pPr>
              <w:spacing w:before="40" w:after="40"/>
              <w:jc w:val="center"/>
              <w:rPr>
                <w:sz w:val="18"/>
                <w:szCs w:val="18"/>
              </w:rPr>
            </w:pPr>
            <w:r w:rsidRPr="00BC209D">
              <w:rPr>
                <w:sz w:val="18"/>
                <w:szCs w:val="18"/>
              </w:rPr>
              <w:t>3</w:t>
            </w:r>
          </w:p>
        </w:tc>
        <w:tc>
          <w:tcPr>
            <w:tcW w:w="284" w:type="dxa"/>
            <w:tcBorders>
              <w:top w:val="single" w:sz="4" w:space="0" w:color="auto"/>
              <w:left w:val="threeDEmboss" w:sz="6" w:space="0" w:color="auto"/>
              <w:bottom w:val="threeDEmboss" w:sz="6" w:space="0" w:color="auto"/>
              <w:right w:val="threeDEmboss" w:sz="6" w:space="0" w:color="auto"/>
            </w:tcBorders>
            <w:vAlign w:val="center"/>
          </w:tcPr>
          <w:p w14:paraId="3C7EDE5F" w14:textId="77777777" w:rsidR="002B0258" w:rsidRPr="00BC209D" w:rsidRDefault="002B0258" w:rsidP="00734BDA">
            <w:pPr>
              <w:spacing w:before="40" w:after="40"/>
              <w:jc w:val="center"/>
              <w:rPr>
                <w:sz w:val="18"/>
                <w:szCs w:val="18"/>
              </w:rPr>
            </w:pPr>
            <w:r w:rsidRPr="00BC209D">
              <w:rPr>
                <w:sz w:val="18"/>
                <w:szCs w:val="18"/>
              </w:rPr>
              <w:t>24</w:t>
            </w:r>
          </w:p>
        </w:tc>
        <w:tc>
          <w:tcPr>
            <w:tcW w:w="6521" w:type="dxa"/>
            <w:tcBorders>
              <w:top w:val="single" w:sz="4" w:space="0" w:color="auto"/>
              <w:left w:val="threeDEmboss" w:sz="6" w:space="0" w:color="auto"/>
              <w:bottom w:val="threeDEmboss" w:sz="6" w:space="0" w:color="auto"/>
              <w:right w:val="threeDEmboss" w:sz="6" w:space="0" w:color="auto"/>
            </w:tcBorders>
            <w:vAlign w:val="center"/>
          </w:tcPr>
          <w:p w14:paraId="6A25B648" w14:textId="77777777" w:rsidR="002B0258" w:rsidRPr="00BC209D" w:rsidRDefault="002B0258" w:rsidP="00734BDA">
            <w:pPr>
              <w:pStyle w:val="Normlnrizikaopatreni"/>
              <w:tabs>
                <w:tab w:val="clear" w:pos="360"/>
                <w:tab w:val="num" w:pos="142"/>
              </w:tabs>
              <w:ind w:left="142" w:hanging="141"/>
              <w:rPr>
                <w:rFonts w:eastAsia="MS Mincho"/>
              </w:rPr>
            </w:pPr>
            <w:r w:rsidRPr="00BC209D">
              <w:t>follow the safety tables, no entry of unauthorized persons into the designated areas</w:t>
            </w:r>
          </w:p>
          <w:p w14:paraId="43CEC4D8" w14:textId="77777777" w:rsidR="002B0258" w:rsidRPr="00BC209D" w:rsidRDefault="002B0258" w:rsidP="00734BDA">
            <w:pPr>
              <w:pStyle w:val="Normlnrizikaopatreni"/>
              <w:tabs>
                <w:tab w:val="clear" w:pos="360"/>
                <w:tab w:val="num" w:pos="142"/>
              </w:tabs>
              <w:ind w:left="142" w:hanging="141"/>
            </w:pPr>
            <w:r w:rsidRPr="00BC209D">
              <w:t>do not carry out any work on el. equipment, unless appropriately qualified</w:t>
            </w:r>
          </w:p>
          <w:p w14:paraId="6E626064" w14:textId="77777777" w:rsidR="002B0258" w:rsidRPr="00BC209D" w:rsidRDefault="002B0258" w:rsidP="00734BDA">
            <w:pPr>
              <w:pStyle w:val="Normlnrizikaopatreni"/>
              <w:tabs>
                <w:tab w:val="clear" w:pos="360"/>
                <w:tab w:val="num" w:pos="142"/>
              </w:tabs>
              <w:ind w:left="142" w:hanging="141"/>
            </w:pPr>
            <w:r w:rsidRPr="00BC209D">
              <w:t>do not remove covers and spontaneously intervene in el. live parts; in case of failure, stop the machine or device immediately, and notify the failure to your supervisor.</w:t>
            </w:r>
          </w:p>
          <w:p w14:paraId="4F18D8EF" w14:textId="77777777" w:rsidR="002B0258" w:rsidRPr="00BC209D" w:rsidRDefault="002B0258" w:rsidP="00734BDA">
            <w:pPr>
              <w:pStyle w:val="Normlnrizikaopatreni"/>
              <w:tabs>
                <w:tab w:val="clear" w:pos="360"/>
                <w:tab w:val="num" w:pos="142"/>
              </w:tabs>
              <w:ind w:left="142" w:hanging="141"/>
            </w:pPr>
            <w:r w:rsidRPr="00BC209D">
              <w:t>use the LOTO system</w:t>
            </w:r>
          </w:p>
          <w:p w14:paraId="0747255D" w14:textId="77777777" w:rsidR="002B0258" w:rsidRPr="00BC209D" w:rsidRDefault="002B0258" w:rsidP="00734BDA">
            <w:pPr>
              <w:pStyle w:val="Normlnrizikaopatreni"/>
              <w:tabs>
                <w:tab w:val="clear" w:pos="360"/>
                <w:tab w:val="num" w:pos="142"/>
              </w:tabs>
              <w:ind w:left="142" w:hanging="141"/>
            </w:pPr>
            <w:r w:rsidRPr="00BC209D">
              <w:t>use el. equipment, devices, etc. in good condition</w:t>
            </w:r>
          </w:p>
        </w:tc>
        <w:tc>
          <w:tcPr>
            <w:tcW w:w="567" w:type="dxa"/>
            <w:tcBorders>
              <w:top w:val="single" w:sz="4" w:space="0" w:color="auto"/>
              <w:left w:val="threeDEmboss" w:sz="6" w:space="0" w:color="auto"/>
              <w:bottom w:val="threeDEmboss" w:sz="6" w:space="0" w:color="auto"/>
              <w:right w:val="threeDEmboss" w:sz="6" w:space="0" w:color="auto"/>
            </w:tcBorders>
          </w:tcPr>
          <w:p w14:paraId="4F7120C6" w14:textId="77777777" w:rsidR="002B0258" w:rsidRPr="003E08A7" w:rsidRDefault="002B0258" w:rsidP="00734BDA">
            <w:pPr>
              <w:pStyle w:val="Normlnrizikaopatreni"/>
              <w:numPr>
                <w:ilvl w:val="0"/>
                <w:numId w:val="0"/>
              </w:numPr>
              <w:rPr>
                <w:rFonts w:eastAsia="MS Mincho"/>
              </w:rPr>
            </w:pPr>
            <w:r>
              <w:t>0</w:t>
            </w:r>
          </w:p>
        </w:tc>
      </w:tr>
      <w:tr w:rsidR="002B0258" w:rsidRPr="003E08A7" w14:paraId="7655D225" w14:textId="77777777" w:rsidTr="00734BDA">
        <w:trPr>
          <w:cantSplit/>
          <w:trHeight w:val="102"/>
        </w:trPr>
        <w:tc>
          <w:tcPr>
            <w:tcW w:w="1134" w:type="dxa"/>
            <w:vMerge w:val="restart"/>
            <w:tcBorders>
              <w:top w:val="threeDEmboss" w:sz="6" w:space="0" w:color="auto"/>
              <w:left w:val="threeDEmboss" w:sz="6" w:space="0" w:color="auto"/>
              <w:right w:val="threeDEmboss" w:sz="6" w:space="0" w:color="auto"/>
            </w:tcBorders>
            <w:vAlign w:val="center"/>
          </w:tcPr>
          <w:p w14:paraId="0E7F0039" w14:textId="77777777" w:rsidR="002B0258" w:rsidRPr="003E08A7" w:rsidRDefault="002B0258" w:rsidP="00734BDA">
            <w:pPr>
              <w:spacing w:before="20" w:after="20"/>
              <w:jc w:val="center"/>
              <w:rPr>
                <w:b/>
                <w:sz w:val="18"/>
              </w:rPr>
            </w:pPr>
            <w:r>
              <w:rPr>
                <w:b/>
                <w:sz w:val="18"/>
              </w:rPr>
              <w:t>Work on machines and equipment</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39384AC5" w14:textId="77777777" w:rsidR="002B0258" w:rsidRPr="00BC209D" w:rsidRDefault="002B0258" w:rsidP="00734BDA">
            <w:pPr>
              <w:pStyle w:val="Normlnrizika"/>
            </w:pPr>
            <w:r w:rsidRPr="00BC209D">
              <w:t>Mechanical hazards - all physical factors that may cause injury, by mechanical actions of machines, tools, workpieces, or by solids and liquids shooting off.</w:t>
            </w:r>
          </w:p>
          <w:p w14:paraId="3F994D05" w14:textId="77777777" w:rsidR="002B0258" w:rsidRPr="00BC209D" w:rsidRDefault="002B0258" w:rsidP="00734BDA">
            <w:pPr>
              <w:pStyle w:val="Normlnrizika"/>
            </w:pPr>
            <w:r w:rsidRPr="00BC209D">
              <w:t>hazards posed by materials and substances being processed by machines</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772C9068" w14:textId="77777777" w:rsidR="002B0258" w:rsidRPr="00BC209D" w:rsidRDefault="002B0258" w:rsidP="00734BDA">
            <w:pPr>
              <w:spacing w:before="40" w:after="40"/>
              <w:jc w:val="center"/>
              <w:rPr>
                <w:sz w:val="18"/>
                <w:szCs w:val="18"/>
              </w:rPr>
            </w:pPr>
            <w:r w:rsidRPr="00BC209D">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03ACCC96" w14:textId="77777777" w:rsidR="002B0258" w:rsidRPr="00BC209D" w:rsidRDefault="002B0258" w:rsidP="00734BDA">
            <w:pPr>
              <w:spacing w:before="40" w:after="40"/>
              <w:jc w:val="center"/>
              <w:rPr>
                <w:sz w:val="18"/>
                <w:szCs w:val="18"/>
              </w:rPr>
            </w:pPr>
            <w:r w:rsidRPr="00BC209D">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17315210" w14:textId="77777777" w:rsidR="002B0258" w:rsidRPr="00BC209D" w:rsidRDefault="002B0258" w:rsidP="00734BDA">
            <w:pPr>
              <w:spacing w:before="40" w:after="40"/>
              <w:jc w:val="center"/>
              <w:rPr>
                <w:sz w:val="18"/>
                <w:szCs w:val="18"/>
              </w:rPr>
            </w:pPr>
            <w:r w:rsidRPr="00BC209D">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A25F2CC" w14:textId="77777777" w:rsidR="002B0258" w:rsidRPr="00BC209D" w:rsidRDefault="002B0258" w:rsidP="00734BDA">
            <w:pPr>
              <w:spacing w:before="40" w:after="40"/>
              <w:jc w:val="center"/>
              <w:rPr>
                <w:sz w:val="18"/>
                <w:szCs w:val="18"/>
              </w:rPr>
            </w:pPr>
            <w:r w:rsidRPr="00BC209D">
              <w:rPr>
                <w:sz w:val="18"/>
                <w:szCs w:val="18"/>
              </w:rPr>
              <w:t>18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7CE064C8" w14:textId="77777777" w:rsidR="002B0258" w:rsidRPr="00BC209D" w:rsidRDefault="002B0258" w:rsidP="00734BDA">
            <w:pPr>
              <w:pStyle w:val="Normlnrizikaopatreni"/>
              <w:tabs>
                <w:tab w:val="clear" w:pos="360"/>
                <w:tab w:val="num" w:pos="142"/>
              </w:tabs>
              <w:ind w:left="142" w:hanging="141"/>
            </w:pPr>
            <w:r w:rsidRPr="00BC209D">
              <w:t>observe a sufficient distance from the machines and devices that are in operation,</w:t>
            </w:r>
          </w:p>
          <w:p w14:paraId="47874358" w14:textId="77777777" w:rsidR="002B0258" w:rsidRPr="00BC209D" w:rsidRDefault="002B0258" w:rsidP="00734BDA">
            <w:pPr>
              <w:pStyle w:val="Normlnrizikaopatreni"/>
              <w:tabs>
                <w:tab w:val="clear" w:pos="360"/>
                <w:tab w:val="num" w:pos="142"/>
              </w:tabs>
              <w:ind w:left="142" w:hanging="141"/>
            </w:pPr>
            <w:r w:rsidRPr="00BC209D">
              <w:t>provide equipment and devices with covers or means to prevent access or reach into hazardous areas, designate hazardous areas and sections with security signs.</w:t>
            </w:r>
          </w:p>
          <w:p w14:paraId="2B2F5605" w14:textId="77777777" w:rsidR="002B0258" w:rsidRPr="00BC209D" w:rsidRDefault="002B0258" w:rsidP="00734BDA">
            <w:pPr>
              <w:pStyle w:val="Normlnrizikaopatreni"/>
              <w:tabs>
                <w:tab w:val="clear" w:pos="360"/>
                <w:tab w:val="num" w:pos="142"/>
              </w:tabs>
              <w:ind w:left="142" w:hanging="141"/>
            </w:pPr>
            <w:r w:rsidRPr="00BC209D">
              <w:t>switch off the device before repair and secure it against unintentional startup. Use the LOTO system</w:t>
            </w:r>
          </w:p>
        </w:tc>
        <w:tc>
          <w:tcPr>
            <w:tcW w:w="567" w:type="dxa"/>
            <w:tcBorders>
              <w:top w:val="threeDEmboss" w:sz="6" w:space="0" w:color="auto"/>
              <w:left w:val="threeDEmboss" w:sz="6" w:space="0" w:color="auto"/>
              <w:bottom w:val="threeDEmboss" w:sz="6" w:space="0" w:color="auto"/>
              <w:right w:val="threeDEmboss" w:sz="6" w:space="0" w:color="auto"/>
            </w:tcBorders>
          </w:tcPr>
          <w:p w14:paraId="5203C97E" w14:textId="77777777" w:rsidR="002B0258" w:rsidRPr="003E08A7" w:rsidRDefault="002B0258" w:rsidP="00734BDA">
            <w:pPr>
              <w:pStyle w:val="Normlnrizikaopatreni"/>
              <w:numPr>
                <w:ilvl w:val="0"/>
                <w:numId w:val="0"/>
              </w:numPr>
            </w:pPr>
            <w:r>
              <w:t>0</w:t>
            </w:r>
          </w:p>
        </w:tc>
      </w:tr>
      <w:tr w:rsidR="002B0258" w:rsidRPr="003E08A7" w14:paraId="38CBADAB" w14:textId="77777777" w:rsidTr="00734BDA">
        <w:trPr>
          <w:cantSplit/>
          <w:trHeight w:val="102"/>
        </w:trPr>
        <w:tc>
          <w:tcPr>
            <w:tcW w:w="1134" w:type="dxa"/>
            <w:vMerge/>
            <w:tcBorders>
              <w:left w:val="threeDEmboss" w:sz="6" w:space="0" w:color="auto"/>
              <w:bottom w:val="threeDEmboss" w:sz="6" w:space="0" w:color="auto"/>
              <w:right w:val="threeDEmboss" w:sz="6" w:space="0" w:color="auto"/>
            </w:tcBorders>
          </w:tcPr>
          <w:p w14:paraId="556BBA72" w14:textId="77777777" w:rsidR="002B0258" w:rsidRPr="003E08A7" w:rsidRDefault="002B0258" w:rsidP="00734BDA">
            <w:pPr>
              <w:jc w:val="center"/>
              <w:rPr>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20DC7B90" w14:textId="77777777" w:rsidR="002B0258" w:rsidRPr="00BC209D" w:rsidRDefault="002B0258" w:rsidP="00734BDA">
            <w:pPr>
              <w:pStyle w:val="Normlnrizika"/>
            </w:pPr>
            <w:r w:rsidRPr="00BC209D">
              <w:t>thermal hazards - burns or scalds, injury caused by hot substances and working environment</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457CF61D" w14:textId="77777777" w:rsidR="002B0258" w:rsidRPr="00BC209D" w:rsidRDefault="002B0258" w:rsidP="00734BDA">
            <w:pPr>
              <w:spacing w:before="40" w:after="40"/>
              <w:jc w:val="center"/>
              <w:rPr>
                <w:sz w:val="18"/>
                <w:szCs w:val="18"/>
              </w:rPr>
            </w:pPr>
            <w:r w:rsidRPr="00BC209D">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65FA9637" w14:textId="77777777" w:rsidR="002B0258" w:rsidRPr="00BC209D" w:rsidRDefault="002B0258" w:rsidP="00734BDA">
            <w:pPr>
              <w:spacing w:before="40" w:after="40"/>
              <w:jc w:val="center"/>
              <w:rPr>
                <w:sz w:val="18"/>
                <w:szCs w:val="18"/>
              </w:rPr>
            </w:pPr>
            <w:r w:rsidRPr="00BC209D">
              <w:rPr>
                <w:sz w:val="18"/>
                <w:szCs w:val="18"/>
              </w:rPr>
              <w:t>2</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5961BA75" w14:textId="77777777" w:rsidR="002B0258" w:rsidRPr="00BC209D" w:rsidRDefault="002B0258" w:rsidP="00734BDA">
            <w:pPr>
              <w:spacing w:before="40" w:after="40"/>
              <w:jc w:val="center"/>
              <w:rPr>
                <w:sz w:val="18"/>
                <w:szCs w:val="18"/>
              </w:rPr>
            </w:pPr>
            <w:r w:rsidRPr="00BC209D">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153B0BB9" w14:textId="77777777" w:rsidR="002B0258" w:rsidRPr="00BC209D" w:rsidRDefault="002B0258" w:rsidP="00734BDA">
            <w:pPr>
              <w:spacing w:before="40" w:after="40"/>
              <w:jc w:val="center"/>
              <w:rPr>
                <w:sz w:val="18"/>
                <w:szCs w:val="18"/>
              </w:rPr>
            </w:pPr>
            <w:r w:rsidRPr="00BC209D">
              <w:rPr>
                <w:sz w:val="18"/>
                <w:szCs w:val="18"/>
              </w:rPr>
              <w:t>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153D7D4B" w14:textId="77777777" w:rsidR="002B0258" w:rsidRPr="00BC209D" w:rsidRDefault="002B0258" w:rsidP="00734BDA">
            <w:pPr>
              <w:pStyle w:val="Normlnrizikaopatreni"/>
              <w:tabs>
                <w:tab w:val="clear" w:pos="360"/>
                <w:tab w:val="num" w:pos="142"/>
              </w:tabs>
              <w:ind w:left="142" w:hanging="141"/>
            </w:pPr>
            <w:r w:rsidRPr="00BC209D">
              <w:t>observe a sufficient distance from the machines and devices that are in operation,</w:t>
            </w:r>
          </w:p>
          <w:p w14:paraId="72FC6BDA" w14:textId="77777777" w:rsidR="002B0258" w:rsidRPr="00BC209D" w:rsidRDefault="002B0258" w:rsidP="00734BDA">
            <w:pPr>
              <w:pStyle w:val="Normlnrizikaopatreni"/>
              <w:tabs>
                <w:tab w:val="clear" w:pos="360"/>
                <w:tab w:val="num" w:pos="142"/>
              </w:tabs>
              <w:ind w:left="142" w:hanging="141"/>
            </w:pPr>
            <w:r w:rsidRPr="00BC209D">
              <w:t>parts of work equipment with a high temperature must be adequately protected to avoid the risk of persons touching it or coming too close</w:t>
            </w:r>
          </w:p>
        </w:tc>
        <w:tc>
          <w:tcPr>
            <w:tcW w:w="567" w:type="dxa"/>
            <w:tcBorders>
              <w:top w:val="threeDEmboss" w:sz="6" w:space="0" w:color="auto"/>
              <w:left w:val="threeDEmboss" w:sz="6" w:space="0" w:color="auto"/>
              <w:bottom w:val="threeDEmboss" w:sz="6" w:space="0" w:color="auto"/>
              <w:right w:val="threeDEmboss" w:sz="6" w:space="0" w:color="auto"/>
            </w:tcBorders>
          </w:tcPr>
          <w:p w14:paraId="58C28095" w14:textId="77777777" w:rsidR="002B0258" w:rsidRPr="003E08A7" w:rsidRDefault="002B0258" w:rsidP="00734BDA">
            <w:pPr>
              <w:pStyle w:val="Normlnrizikaopatreni"/>
              <w:numPr>
                <w:ilvl w:val="0"/>
                <w:numId w:val="0"/>
              </w:numPr>
            </w:pPr>
            <w:r>
              <w:t>1,2,4, 8,9,10, 14,17</w:t>
            </w:r>
          </w:p>
        </w:tc>
      </w:tr>
      <w:tr w:rsidR="002B0258" w:rsidRPr="003E08A7" w14:paraId="3FD25687" w14:textId="77777777" w:rsidTr="00734BDA">
        <w:trPr>
          <w:cantSplit/>
          <w:trHeight w:val="102"/>
        </w:trPr>
        <w:tc>
          <w:tcPr>
            <w:tcW w:w="1134" w:type="dxa"/>
            <w:vMerge w:val="restart"/>
            <w:tcBorders>
              <w:top w:val="threeDEmboss" w:sz="6" w:space="0" w:color="auto"/>
              <w:left w:val="threeDEmboss" w:sz="6" w:space="0" w:color="auto"/>
              <w:right w:val="threeDEmboss" w:sz="6" w:space="0" w:color="auto"/>
            </w:tcBorders>
            <w:vAlign w:val="center"/>
          </w:tcPr>
          <w:p w14:paraId="78D25548" w14:textId="77777777" w:rsidR="002B0258" w:rsidRPr="003E08A7" w:rsidRDefault="002B0258" w:rsidP="00734BDA">
            <w:pPr>
              <w:spacing w:before="20" w:after="20"/>
              <w:jc w:val="center"/>
              <w:rPr>
                <w:b/>
                <w:sz w:val="18"/>
              </w:rPr>
            </w:pPr>
            <w:r>
              <w:rPr>
                <w:b/>
                <w:sz w:val="18"/>
              </w:rPr>
              <w:t>Working environment hazards</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381E9508" w14:textId="77777777" w:rsidR="002B0258" w:rsidRPr="00BC209D" w:rsidRDefault="002B0258" w:rsidP="00734BDA">
            <w:pPr>
              <w:pStyle w:val="Normlnrizika"/>
            </w:pPr>
            <w:r w:rsidRPr="00BC209D">
              <w:t xml:space="preserve">hazards due to </w:t>
            </w:r>
            <w:r w:rsidRPr="00BC209D">
              <w:rPr>
                <w:u w:val="single"/>
              </w:rPr>
              <w:t>noise</w:t>
            </w:r>
            <w:r w:rsidRPr="00BC209D">
              <w:t xml:space="preserve"> – fearing loss, tinnitus, fatigue, stress.</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084820B6" w14:textId="77777777" w:rsidR="002B0258" w:rsidRPr="00BC209D" w:rsidRDefault="002B0258" w:rsidP="00734BDA">
            <w:pPr>
              <w:jc w:val="center"/>
              <w:rPr>
                <w:sz w:val="18"/>
                <w:szCs w:val="18"/>
              </w:rPr>
            </w:pPr>
            <w:r w:rsidRPr="00BC209D">
              <w:rPr>
                <w:sz w:val="18"/>
                <w:szCs w:val="18"/>
              </w:rPr>
              <w:t>4</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21BA08F" w14:textId="77777777" w:rsidR="002B0258" w:rsidRPr="00BC209D" w:rsidRDefault="002B0258" w:rsidP="00734BDA">
            <w:pPr>
              <w:jc w:val="center"/>
              <w:rPr>
                <w:sz w:val="18"/>
                <w:szCs w:val="18"/>
              </w:rPr>
            </w:pPr>
            <w:r w:rsidRPr="00BC209D">
              <w:rPr>
                <w:sz w:val="18"/>
                <w:szCs w:val="18"/>
              </w:rPr>
              <w:t>2</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08EB81DE" w14:textId="77777777" w:rsidR="002B0258" w:rsidRPr="00BC209D" w:rsidRDefault="002B0258" w:rsidP="00734BDA">
            <w:pPr>
              <w:jc w:val="center"/>
              <w:rPr>
                <w:sz w:val="18"/>
                <w:szCs w:val="18"/>
              </w:rPr>
            </w:pPr>
            <w:r w:rsidRPr="00BC209D">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4DE1D50C" w14:textId="77777777" w:rsidR="002B0258" w:rsidRPr="00BC209D" w:rsidRDefault="002B0258" w:rsidP="00734BDA">
            <w:pPr>
              <w:jc w:val="center"/>
              <w:rPr>
                <w:sz w:val="18"/>
                <w:szCs w:val="18"/>
              </w:rPr>
            </w:pPr>
            <w:r w:rsidRPr="00BC209D">
              <w:rPr>
                <w:sz w:val="18"/>
                <w:szCs w:val="18"/>
              </w:rPr>
              <w:t>24</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6BB71E6C" w14:textId="77777777" w:rsidR="002B0258" w:rsidRPr="00BC209D" w:rsidRDefault="002B0258" w:rsidP="00734BDA">
            <w:pPr>
              <w:pStyle w:val="Normlnrizikaopatreni"/>
              <w:tabs>
                <w:tab w:val="clear" w:pos="360"/>
                <w:tab w:val="num" w:pos="142"/>
              </w:tabs>
              <w:ind w:left="142" w:hanging="141"/>
            </w:pPr>
            <w:r w:rsidRPr="00BC209D">
              <w:t>equip workers with PPE, and check the use of the prescribed hearing protectors,</w:t>
            </w:r>
          </w:p>
          <w:p w14:paraId="6B17191B" w14:textId="77777777" w:rsidR="002B0258" w:rsidRPr="00BC209D" w:rsidRDefault="002B0258" w:rsidP="00734BDA">
            <w:pPr>
              <w:pStyle w:val="Normlnrizikaopatreni"/>
              <w:tabs>
                <w:tab w:val="clear" w:pos="360"/>
                <w:tab w:val="num" w:pos="142"/>
              </w:tabs>
              <w:ind w:left="142" w:hanging="141"/>
            </w:pPr>
            <w:r w:rsidRPr="00BC209D">
              <w:t>where possible, implement technical measures to reduce noise (silencers, covers, etc.).</w:t>
            </w:r>
          </w:p>
        </w:tc>
        <w:tc>
          <w:tcPr>
            <w:tcW w:w="567" w:type="dxa"/>
            <w:tcBorders>
              <w:top w:val="threeDEmboss" w:sz="6" w:space="0" w:color="auto"/>
              <w:left w:val="threeDEmboss" w:sz="6" w:space="0" w:color="auto"/>
              <w:bottom w:val="threeDEmboss" w:sz="6" w:space="0" w:color="auto"/>
              <w:right w:val="threeDEmboss" w:sz="6" w:space="0" w:color="auto"/>
            </w:tcBorders>
          </w:tcPr>
          <w:p w14:paraId="702B1505" w14:textId="77777777" w:rsidR="002B0258" w:rsidRPr="003E08A7" w:rsidRDefault="002B0258" w:rsidP="00734BDA">
            <w:pPr>
              <w:pStyle w:val="Normlnrizikaopatreni"/>
              <w:numPr>
                <w:ilvl w:val="0"/>
                <w:numId w:val="0"/>
              </w:numPr>
            </w:pPr>
            <w:r>
              <w:t>1.10</w:t>
            </w:r>
          </w:p>
        </w:tc>
      </w:tr>
      <w:tr w:rsidR="002B0258" w:rsidRPr="003E08A7" w14:paraId="37A663EC" w14:textId="77777777" w:rsidTr="00734BDA">
        <w:trPr>
          <w:cantSplit/>
          <w:trHeight w:val="102"/>
        </w:trPr>
        <w:tc>
          <w:tcPr>
            <w:tcW w:w="1134" w:type="dxa"/>
            <w:vMerge/>
            <w:tcBorders>
              <w:left w:val="threeDEmboss" w:sz="6" w:space="0" w:color="auto"/>
              <w:right w:val="threeDEmboss" w:sz="6" w:space="0" w:color="auto"/>
            </w:tcBorders>
          </w:tcPr>
          <w:p w14:paraId="034E60AC" w14:textId="77777777" w:rsidR="002B0258" w:rsidRPr="003E08A7" w:rsidRDefault="002B0258" w:rsidP="00734BDA">
            <w:pPr>
              <w:jc w:val="cente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70DF61FA" w14:textId="77777777" w:rsidR="002B0258" w:rsidRPr="00BC209D" w:rsidRDefault="002B0258" w:rsidP="00734BDA">
            <w:pPr>
              <w:pStyle w:val="Normlnrizika"/>
            </w:pPr>
            <w:r w:rsidRPr="00BC209D">
              <w:t xml:space="preserve">hazards due to </w:t>
            </w:r>
            <w:r w:rsidRPr="00BC209D">
              <w:rPr>
                <w:u w:val="single"/>
              </w:rPr>
              <w:t>dust</w:t>
            </w:r>
            <w:r w:rsidRPr="00BC209D">
              <w:t xml:space="preserve"> – body contamination with dust particles</w:t>
            </w:r>
          </w:p>
        </w:tc>
        <w:tc>
          <w:tcPr>
            <w:tcW w:w="283" w:type="dxa"/>
            <w:tcBorders>
              <w:top w:val="nil"/>
              <w:left w:val="threeDEmboss" w:sz="6" w:space="0" w:color="auto"/>
              <w:bottom w:val="threeDEmboss" w:sz="6" w:space="0" w:color="auto"/>
              <w:right w:val="threeDEmboss" w:sz="6" w:space="0" w:color="auto"/>
            </w:tcBorders>
            <w:vAlign w:val="center"/>
          </w:tcPr>
          <w:p w14:paraId="44BE9634" w14:textId="77777777" w:rsidR="002B0258" w:rsidRPr="00BC209D" w:rsidRDefault="002B0258" w:rsidP="00734BDA">
            <w:pPr>
              <w:jc w:val="center"/>
              <w:rPr>
                <w:sz w:val="18"/>
                <w:szCs w:val="18"/>
              </w:rPr>
            </w:pPr>
            <w:r w:rsidRPr="00BC209D">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5E952653" w14:textId="77777777" w:rsidR="002B0258" w:rsidRPr="00BC209D" w:rsidRDefault="002B0258" w:rsidP="00734BDA">
            <w:pPr>
              <w:jc w:val="center"/>
              <w:rPr>
                <w:sz w:val="18"/>
                <w:szCs w:val="18"/>
              </w:rPr>
            </w:pPr>
            <w:r w:rsidRPr="00BC209D">
              <w:rPr>
                <w:sz w:val="18"/>
                <w:szCs w:val="18"/>
              </w:rPr>
              <w:t>2</w:t>
            </w:r>
          </w:p>
        </w:tc>
        <w:tc>
          <w:tcPr>
            <w:tcW w:w="283" w:type="dxa"/>
            <w:tcBorders>
              <w:top w:val="nil"/>
              <w:left w:val="threeDEmboss" w:sz="6" w:space="0" w:color="auto"/>
              <w:bottom w:val="threeDEmboss" w:sz="6" w:space="0" w:color="auto"/>
              <w:right w:val="threeDEmboss" w:sz="6" w:space="0" w:color="auto"/>
            </w:tcBorders>
            <w:vAlign w:val="center"/>
          </w:tcPr>
          <w:p w14:paraId="1AEC2B66" w14:textId="77777777" w:rsidR="002B0258" w:rsidRPr="00BC209D" w:rsidRDefault="002B0258" w:rsidP="00734BDA">
            <w:pPr>
              <w:jc w:val="center"/>
              <w:rPr>
                <w:sz w:val="18"/>
                <w:szCs w:val="18"/>
              </w:rPr>
            </w:pPr>
            <w:r w:rsidRPr="00BC209D">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7149BB72" w14:textId="77777777" w:rsidR="002B0258" w:rsidRPr="00BC209D" w:rsidRDefault="002B0258" w:rsidP="00734BDA">
            <w:pPr>
              <w:jc w:val="center"/>
              <w:rPr>
                <w:sz w:val="18"/>
                <w:szCs w:val="18"/>
              </w:rPr>
            </w:pPr>
            <w:r w:rsidRPr="00BC209D">
              <w:rPr>
                <w:sz w:val="18"/>
                <w:szCs w:val="18"/>
              </w:rPr>
              <w:t>8</w:t>
            </w:r>
          </w:p>
        </w:tc>
        <w:tc>
          <w:tcPr>
            <w:tcW w:w="6521" w:type="dxa"/>
            <w:tcBorders>
              <w:top w:val="nil"/>
              <w:left w:val="threeDEmboss" w:sz="6" w:space="0" w:color="auto"/>
              <w:bottom w:val="threeDEmboss" w:sz="6" w:space="0" w:color="auto"/>
              <w:right w:val="threeDEmboss" w:sz="6" w:space="0" w:color="auto"/>
            </w:tcBorders>
            <w:vAlign w:val="center"/>
          </w:tcPr>
          <w:p w14:paraId="34A90AFC" w14:textId="77777777" w:rsidR="002B0258" w:rsidRPr="00BC209D" w:rsidRDefault="002B0258" w:rsidP="00734BDA">
            <w:pPr>
              <w:pStyle w:val="Normlnrizikaopatreni"/>
              <w:tabs>
                <w:tab w:val="clear" w:pos="360"/>
                <w:tab w:val="num" w:pos="142"/>
              </w:tabs>
              <w:ind w:left="142" w:hanging="141"/>
            </w:pPr>
            <w:r w:rsidRPr="00BC209D">
              <w:t>equip workers with PPE, use appropriate respirators,</w:t>
            </w:r>
          </w:p>
          <w:p w14:paraId="54174814" w14:textId="77777777" w:rsidR="002B0258" w:rsidRPr="00BC209D" w:rsidRDefault="002B0258" w:rsidP="00734BDA">
            <w:pPr>
              <w:pStyle w:val="Normlnrizikaopatreni"/>
              <w:tabs>
                <w:tab w:val="clear" w:pos="360"/>
                <w:tab w:val="num" w:pos="142"/>
              </w:tabs>
              <w:ind w:left="142" w:hanging="141"/>
            </w:pPr>
            <w:r w:rsidRPr="00BC209D">
              <w:t>functional air conditioning, limit stays in a high-risk environment, maintain personal hygiene</w:t>
            </w:r>
          </w:p>
        </w:tc>
        <w:tc>
          <w:tcPr>
            <w:tcW w:w="567" w:type="dxa"/>
            <w:tcBorders>
              <w:top w:val="nil"/>
              <w:left w:val="threeDEmboss" w:sz="6" w:space="0" w:color="auto"/>
              <w:bottom w:val="threeDEmboss" w:sz="6" w:space="0" w:color="auto"/>
              <w:right w:val="threeDEmboss" w:sz="6" w:space="0" w:color="auto"/>
            </w:tcBorders>
          </w:tcPr>
          <w:p w14:paraId="1C34FBA3" w14:textId="77777777" w:rsidR="002B0258" w:rsidRPr="003E08A7" w:rsidRDefault="002B0258" w:rsidP="00734BDA">
            <w:pPr>
              <w:pStyle w:val="Normlnrizikaopatreni"/>
              <w:numPr>
                <w:ilvl w:val="0"/>
                <w:numId w:val="0"/>
              </w:numPr>
            </w:pPr>
            <w:r>
              <w:t>1,</w:t>
            </w:r>
          </w:p>
        </w:tc>
      </w:tr>
      <w:tr w:rsidR="002B0258" w:rsidRPr="003E08A7" w14:paraId="2F519730" w14:textId="77777777" w:rsidTr="00734BDA">
        <w:trPr>
          <w:cantSplit/>
          <w:trHeight w:val="102"/>
        </w:trPr>
        <w:tc>
          <w:tcPr>
            <w:tcW w:w="1134" w:type="dxa"/>
            <w:vMerge/>
            <w:tcBorders>
              <w:left w:val="threeDEmboss" w:sz="6" w:space="0" w:color="auto"/>
              <w:right w:val="threeDEmboss" w:sz="6" w:space="0" w:color="auto"/>
            </w:tcBorders>
          </w:tcPr>
          <w:p w14:paraId="0554280F" w14:textId="77777777" w:rsidR="002B0258" w:rsidRPr="003E08A7" w:rsidRDefault="002B0258" w:rsidP="00734BDA">
            <w:pPr>
              <w:jc w:val="center"/>
              <w:rPr>
                <w:sz w:val="18"/>
              </w:rPr>
            </w:pPr>
          </w:p>
        </w:tc>
        <w:tc>
          <w:tcPr>
            <w:tcW w:w="5103" w:type="dxa"/>
            <w:tcBorders>
              <w:top w:val="nil"/>
              <w:left w:val="threeDEmboss" w:sz="6" w:space="0" w:color="auto"/>
              <w:bottom w:val="threeDEmboss" w:sz="6" w:space="0" w:color="auto"/>
              <w:right w:val="threeDEmboss" w:sz="6" w:space="0" w:color="auto"/>
            </w:tcBorders>
            <w:vAlign w:val="center"/>
          </w:tcPr>
          <w:p w14:paraId="08917A54" w14:textId="77777777" w:rsidR="002B0258" w:rsidRPr="00BC209D" w:rsidRDefault="002B0258" w:rsidP="00734BDA">
            <w:pPr>
              <w:pStyle w:val="Normlnrizika"/>
            </w:pPr>
            <w:r w:rsidRPr="00BC209D">
              <w:t xml:space="preserve">hazards due to </w:t>
            </w:r>
            <w:r w:rsidRPr="00BC209D">
              <w:rPr>
                <w:u w:val="single"/>
              </w:rPr>
              <w:t>radiation</w:t>
            </w:r>
            <w:r w:rsidRPr="00BC209D">
              <w:t xml:space="preserve"> - health hazard due to non-ionizing and ionizing radiation</w:t>
            </w:r>
          </w:p>
        </w:tc>
        <w:tc>
          <w:tcPr>
            <w:tcW w:w="283" w:type="dxa"/>
            <w:tcBorders>
              <w:top w:val="nil"/>
              <w:left w:val="threeDEmboss" w:sz="6" w:space="0" w:color="auto"/>
              <w:bottom w:val="threeDEmboss" w:sz="6" w:space="0" w:color="auto"/>
              <w:right w:val="threeDEmboss" w:sz="6" w:space="0" w:color="auto"/>
            </w:tcBorders>
            <w:vAlign w:val="center"/>
          </w:tcPr>
          <w:p w14:paraId="500EA8CE" w14:textId="77777777" w:rsidR="002B0258" w:rsidRPr="00BC209D" w:rsidRDefault="002B0258" w:rsidP="00734BDA">
            <w:pPr>
              <w:jc w:val="center"/>
              <w:rPr>
                <w:sz w:val="18"/>
                <w:szCs w:val="18"/>
              </w:rPr>
            </w:pPr>
            <w:r w:rsidRPr="00BC209D">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5D6EBAD4" w14:textId="77777777" w:rsidR="002B0258" w:rsidRPr="00BC209D" w:rsidRDefault="002B0258" w:rsidP="00734BDA">
            <w:pPr>
              <w:jc w:val="center"/>
              <w:rPr>
                <w:sz w:val="18"/>
                <w:szCs w:val="18"/>
              </w:rPr>
            </w:pPr>
            <w:r w:rsidRPr="00BC209D">
              <w:rPr>
                <w:sz w:val="18"/>
                <w:szCs w:val="18"/>
              </w:rPr>
              <w:t>4</w:t>
            </w:r>
          </w:p>
        </w:tc>
        <w:tc>
          <w:tcPr>
            <w:tcW w:w="283" w:type="dxa"/>
            <w:tcBorders>
              <w:top w:val="nil"/>
              <w:left w:val="threeDEmboss" w:sz="6" w:space="0" w:color="auto"/>
              <w:bottom w:val="threeDEmboss" w:sz="6" w:space="0" w:color="auto"/>
              <w:right w:val="threeDEmboss" w:sz="6" w:space="0" w:color="auto"/>
            </w:tcBorders>
            <w:vAlign w:val="center"/>
          </w:tcPr>
          <w:p w14:paraId="7C02489B" w14:textId="77777777" w:rsidR="002B0258" w:rsidRPr="00BC209D" w:rsidRDefault="002B0258" w:rsidP="00734BDA">
            <w:pPr>
              <w:jc w:val="center"/>
              <w:rPr>
                <w:sz w:val="18"/>
                <w:szCs w:val="18"/>
              </w:rPr>
            </w:pPr>
            <w:r w:rsidRPr="00BC209D">
              <w:rPr>
                <w:sz w:val="18"/>
                <w:szCs w:val="18"/>
              </w:rPr>
              <w:t>2</w:t>
            </w:r>
          </w:p>
        </w:tc>
        <w:tc>
          <w:tcPr>
            <w:tcW w:w="284" w:type="dxa"/>
            <w:tcBorders>
              <w:top w:val="nil"/>
              <w:left w:val="threeDEmboss" w:sz="6" w:space="0" w:color="auto"/>
              <w:bottom w:val="threeDEmboss" w:sz="6" w:space="0" w:color="auto"/>
              <w:right w:val="threeDEmboss" w:sz="6" w:space="0" w:color="auto"/>
            </w:tcBorders>
            <w:vAlign w:val="center"/>
          </w:tcPr>
          <w:p w14:paraId="7EA84A3B" w14:textId="77777777" w:rsidR="002B0258" w:rsidRPr="00BC209D" w:rsidRDefault="002B0258" w:rsidP="00734BDA">
            <w:pPr>
              <w:jc w:val="center"/>
              <w:rPr>
                <w:sz w:val="18"/>
                <w:szCs w:val="18"/>
              </w:rPr>
            </w:pPr>
            <w:r w:rsidRPr="00BC209D">
              <w:rPr>
                <w:sz w:val="18"/>
                <w:szCs w:val="18"/>
              </w:rPr>
              <w:t>16</w:t>
            </w:r>
          </w:p>
        </w:tc>
        <w:tc>
          <w:tcPr>
            <w:tcW w:w="6521" w:type="dxa"/>
            <w:tcBorders>
              <w:top w:val="nil"/>
              <w:left w:val="threeDEmboss" w:sz="6" w:space="0" w:color="auto"/>
              <w:bottom w:val="threeDEmboss" w:sz="6" w:space="0" w:color="auto"/>
              <w:right w:val="threeDEmboss" w:sz="6" w:space="0" w:color="auto"/>
            </w:tcBorders>
            <w:vAlign w:val="center"/>
          </w:tcPr>
          <w:p w14:paraId="1934B73E" w14:textId="77777777" w:rsidR="002B0258" w:rsidRPr="00BC209D" w:rsidRDefault="002B0258" w:rsidP="00734BDA">
            <w:pPr>
              <w:pStyle w:val="Normlnrizikaopatreni"/>
              <w:tabs>
                <w:tab w:val="clear" w:pos="360"/>
                <w:tab w:val="num" w:pos="142"/>
              </w:tabs>
              <w:ind w:left="142" w:hanging="141"/>
            </w:pPr>
            <w:r w:rsidRPr="00BC209D">
              <w:t>comply with the prohibition to enter designated areas, provide protection against radiation,</w:t>
            </w:r>
          </w:p>
          <w:p w14:paraId="1666781A" w14:textId="77777777" w:rsidR="002B0258" w:rsidRPr="00BC209D" w:rsidRDefault="002B0258" w:rsidP="00734BDA">
            <w:pPr>
              <w:pStyle w:val="Normlnrizikaopatreni"/>
              <w:tabs>
                <w:tab w:val="clear" w:pos="360"/>
                <w:tab w:val="num" w:pos="142"/>
              </w:tabs>
              <w:ind w:left="142" w:hanging="141"/>
            </w:pPr>
            <w:r w:rsidRPr="00BC209D">
              <w:t>comply with safety precautions, equip staff with PPE.</w:t>
            </w:r>
          </w:p>
        </w:tc>
        <w:tc>
          <w:tcPr>
            <w:tcW w:w="567" w:type="dxa"/>
            <w:tcBorders>
              <w:top w:val="nil"/>
              <w:left w:val="threeDEmboss" w:sz="6" w:space="0" w:color="auto"/>
              <w:bottom w:val="threeDEmboss" w:sz="6" w:space="0" w:color="auto"/>
              <w:right w:val="threeDEmboss" w:sz="6" w:space="0" w:color="auto"/>
            </w:tcBorders>
          </w:tcPr>
          <w:p w14:paraId="741A4839" w14:textId="77777777" w:rsidR="002B0258" w:rsidRPr="003E08A7" w:rsidRDefault="002B0258" w:rsidP="00734BDA">
            <w:pPr>
              <w:pStyle w:val="Normlnrizikaopatreni"/>
              <w:numPr>
                <w:ilvl w:val="0"/>
                <w:numId w:val="0"/>
              </w:numPr>
              <w:rPr>
                <w:rFonts w:eastAsia="MS Mincho"/>
              </w:rPr>
            </w:pPr>
            <w:r>
              <w:t>5.15</w:t>
            </w:r>
          </w:p>
        </w:tc>
      </w:tr>
      <w:tr w:rsidR="002B0258" w:rsidRPr="003E08A7" w14:paraId="120ABFC3" w14:textId="77777777" w:rsidTr="00734BDA">
        <w:trPr>
          <w:cantSplit/>
          <w:trHeight w:val="102"/>
        </w:trPr>
        <w:tc>
          <w:tcPr>
            <w:tcW w:w="1134" w:type="dxa"/>
            <w:vMerge/>
            <w:tcBorders>
              <w:left w:val="threeDEmboss" w:sz="6" w:space="0" w:color="auto"/>
              <w:bottom w:val="threeDEmboss" w:sz="6" w:space="0" w:color="auto"/>
              <w:right w:val="threeDEmboss" w:sz="6" w:space="0" w:color="auto"/>
            </w:tcBorders>
          </w:tcPr>
          <w:p w14:paraId="6821D63D" w14:textId="77777777" w:rsidR="002B0258" w:rsidRPr="003E08A7" w:rsidRDefault="002B0258" w:rsidP="00734BDA">
            <w:pPr>
              <w:jc w:val="center"/>
              <w:rPr>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7524DF23" w14:textId="77777777" w:rsidR="002B0258" w:rsidRPr="00BC209D" w:rsidRDefault="002B0258" w:rsidP="00734BDA">
            <w:pPr>
              <w:pStyle w:val="Normlnrizika"/>
              <w:rPr>
                <w:snapToGrid w:val="0"/>
              </w:rPr>
            </w:pPr>
            <w:r w:rsidRPr="00BC209D">
              <w:t xml:space="preserve">hazards due to </w:t>
            </w:r>
            <w:r w:rsidRPr="00BC209D">
              <w:rPr>
                <w:u w:val="single"/>
              </w:rPr>
              <w:t>chemical pollutants</w:t>
            </w:r>
            <w:r w:rsidRPr="00BC209D">
              <w:t xml:space="preserve">, </w:t>
            </w:r>
            <w:r w:rsidRPr="00BC209D">
              <w:rPr>
                <w:snapToGrid w:val="0"/>
              </w:rPr>
              <w:t>the use of hazardous chemical substances,</w:t>
            </w:r>
            <w:r w:rsidRPr="00BC209D">
              <w:t xml:space="preserve">  emissions of gases, vapours and liquids.</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22914105" w14:textId="77777777" w:rsidR="002B0258" w:rsidRPr="00BC209D" w:rsidRDefault="002B0258" w:rsidP="00734BDA">
            <w:pPr>
              <w:spacing w:before="40"/>
              <w:jc w:val="center"/>
              <w:rPr>
                <w:sz w:val="18"/>
                <w:szCs w:val="18"/>
              </w:rPr>
            </w:pPr>
            <w:r w:rsidRPr="00BC209D">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397827AC" w14:textId="77777777" w:rsidR="002B0258" w:rsidRPr="00BC209D" w:rsidRDefault="002B0258" w:rsidP="00734BDA">
            <w:pPr>
              <w:spacing w:before="40"/>
              <w:jc w:val="center"/>
              <w:rPr>
                <w:sz w:val="18"/>
                <w:szCs w:val="18"/>
              </w:rPr>
            </w:pPr>
            <w:r w:rsidRPr="00BC209D">
              <w:rPr>
                <w:sz w:val="18"/>
                <w:szCs w:val="18"/>
              </w:rPr>
              <w:t>2</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5196B691" w14:textId="77777777" w:rsidR="002B0258" w:rsidRPr="00BC209D" w:rsidRDefault="002B0258" w:rsidP="00734BDA">
            <w:pPr>
              <w:spacing w:before="40"/>
              <w:jc w:val="center"/>
              <w:rPr>
                <w:sz w:val="18"/>
                <w:szCs w:val="18"/>
              </w:rPr>
            </w:pPr>
            <w:r w:rsidRPr="00BC209D">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1DE6C4A6" w14:textId="77777777" w:rsidR="002B0258" w:rsidRPr="00BC209D" w:rsidRDefault="002B0258" w:rsidP="00734BDA">
            <w:pPr>
              <w:spacing w:before="40"/>
              <w:jc w:val="center"/>
              <w:rPr>
                <w:sz w:val="18"/>
                <w:szCs w:val="18"/>
              </w:rPr>
            </w:pPr>
            <w:r w:rsidRPr="00BC209D">
              <w:rPr>
                <w:sz w:val="18"/>
                <w:szCs w:val="18"/>
              </w:rPr>
              <w:t>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3912E454" w14:textId="77777777" w:rsidR="002B0258" w:rsidRPr="00BC209D" w:rsidRDefault="002B0258" w:rsidP="00734BDA">
            <w:pPr>
              <w:pStyle w:val="Normlnrizikaopatreni"/>
              <w:tabs>
                <w:tab w:val="clear" w:pos="360"/>
                <w:tab w:val="num" w:pos="142"/>
              </w:tabs>
              <w:ind w:left="142" w:hanging="141"/>
            </w:pPr>
            <w:r w:rsidRPr="00BC209D">
              <w:t>observe a sufficient distance from the places where these substances are used, workers must observe the rules of personal hygiene, especially cleaning after work and before eating,</w:t>
            </w:r>
          </w:p>
          <w:p w14:paraId="24CE440F" w14:textId="77777777" w:rsidR="002B0258" w:rsidRPr="00BC209D" w:rsidRDefault="002B0258" w:rsidP="00734BDA">
            <w:pPr>
              <w:pStyle w:val="Normlnrizikaopatreni"/>
              <w:tabs>
                <w:tab w:val="clear" w:pos="360"/>
                <w:tab w:val="num" w:pos="142"/>
              </w:tabs>
              <w:ind w:left="142" w:hanging="141"/>
              <w:rPr>
                <w:rFonts w:eastAsia="MS Mincho"/>
              </w:rPr>
            </w:pPr>
            <w:r w:rsidRPr="00BC209D">
              <w:t>Due to the nature of rubber chemicals, workers are obliged to use the allocated personal protective equipment.</w:t>
            </w:r>
          </w:p>
        </w:tc>
        <w:tc>
          <w:tcPr>
            <w:tcW w:w="567" w:type="dxa"/>
            <w:tcBorders>
              <w:top w:val="threeDEmboss" w:sz="6" w:space="0" w:color="auto"/>
              <w:left w:val="threeDEmboss" w:sz="6" w:space="0" w:color="auto"/>
              <w:bottom w:val="threeDEmboss" w:sz="6" w:space="0" w:color="auto"/>
              <w:right w:val="threeDEmboss" w:sz="6" w:space="0" w:color="auto"/>
            </w:tcBorders>
          </w:tcPr>
          <w:p w14:paraId="1815A940" w14:textId="77777777" w:rsidR="002B0258" w:rsidRPr="003E08A7" w:rsidRDefault="002B0258" w:rsidP="00734BDA">
            <w:pPr>
              <w:pStyle w:val="Normlnrizikaopatreni"/>
              <w:numPr>
                <w:ilvl w:val="0"/>
                <w:numId w:val="0"/>
              </w:numPr>
            </w:pPr>
            <w:r>
              <w:t>1,12, 16</w:t>
            </w:r>
          </w:p>
        </w:tc>
      </w:tr>
      <w:tr w:rsidR="002B0258" w:rsidRPr="003E08A7" w14:paraId="78BC5CF8" w14:textId="77777777" w:rsidTr="00734BDA">
        <w:trPr>
          <w:cantSplit/>
          <w:trHeight w:val="102"/>
        </w:trPr>
        <w:tc>
          <w:tcPr>
            <w:tcW w:w="1134" w:type="dxa"/>
            <w:tcBorders>
              <w:top w:val="threeDEmboss" w:sz="6" w:space="0" w:color="auto"/>
              <w:left w:val="threeDEmboss" w:sz="6" w:space="0" w:color="auto"/>
              <w:bottom w:val="threeDEmboss" w:sz="6" w:space="0" w:color="auto"/>
              <w:right w:val="threeDEmboss" w:sz="6" w:space="0" w:color="auto"/>
            </w:tcBorders>
            <w:vAlign w:val="center"/>
          </w:tcPr>
          <w:p w14:paraId="416B6891" w14:textId="77777777" w:rsidR="002B0258" w:rsidRPr="003E08A7" w:rsidRDefault="002B0258" w:rsidP="00734BDA">
            <w:pPr>
              <w:jc w:val="center"/>
              <w:rPr>
                <w:b/>
                <w:sz w:val="18"/>
              </w:rPr>
            </w:pPr>
            <w:r w:rsidRPr="00BC209D">
              <w:rPr>
                <w:b/>
                <w:sz w:val="18"/>
              </w:rPr>
              <w:lastRenderedPageBreak/>
              <w:t>Assembly, service workstation</w:t>
            </w:r>
            <w:r w:rsidRPr="00BC209D">
              <w:rPr>
                <w:b/>
                <w:sz w:val="18"/>
              </w:rPr>
              <w:cr/>
            </w:r>
            <w:r w:rsidRPr="00BC209D">
              <w:rPr>
                <w:b/>
                <w:sz w:val="18"/>
              </w:rPr>
              <w:br/>
              <w:t>and construction site</w:t>
            </w:r>
            <w:r w:rsidRPr="00BC209D">
              <w:rPr>
                <w:b/>
                <w:sz w:val="18"/>
              </w:rPr>
              <w:cr/>
            </w:r>
            <w:r w:rsidRPr="00BC209D">
              <w:rPr>
                <w:b/>
                <w:sz w:val="18"/>
              </w:rPr>
              <w:br/>
              <w:t xml:space="preserve">  -</w:t>
            </w:r>
            <w:r w:rsidRPr="00BC209D">
              <w:rPr>
                <w:b/>
                <w:sz w:val="18"/>
              </w:rPr>
              <w:cr/>
            </w:r>
            <w:r w:rsidRPr="00BC209D">
              <w:rPr>
                <w:b/>
                <w:sz w:val="18"/>
              </w:rPr>
              <w:br/>
              <w:t>Construction, assembly</w:t>
            </w:r>
            <w:r w:rsidRPr="00BC209D">
              <w:rPr>
                <w:b/>
                <w:sz w:val="18"/>
              </w:rPr>
              <w:cr/>
            </w:r>
            <w:r w:rsidRPr="00BC209D">
              <w:rPr>
                <w:b/>
                <w:sz w:val="18"/>
              </w:rPr>
              <w:br/>
              <w:t>and service work</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50975C84" w14:textId="77777777" w:rsidR="002B0258" w:rsidRPr="00BC209D" w:rsidRDefault="002B0258" w:rsidP="00734BDA">
            <w:pPr>
              <w:pStyle w:val="Normlnrizika"/>
            </w:pPr>
            <w:r w:rsidRPr="00BC209D">
              <w:rPr>
                <w:u w:val="single"/>
              </w:rPr>
              <w:t>risk of falling</w:t>
            </w:r>
            <w:r w:rsidRPr="00BC209D">
              <w:t xml:space="preserve"> from high-level work stations, from scaffolding, ladders, roofs, structures</w:t>
            </w:r>
          </w:p>
          <w:p w14:paraId="59C505A0" w14:textId="77777777" w:rsidR="002B0258" w:rsidRPr="00BC209D" w:rsidRDefault="002B0258" w:rsidP="00734BDA">
            <w:pPr>
              <w:pStyle w:val="Normlnrizika"/>
            </w:pPr>
            <w:r w:rsidRPr="00BC209D">
              <w:t>risk of persons, objects and materials falling from high-level workstations, falling through</w:t>
            </w:r>
          </w:p>
          <w:p w14:paraId="7675A483" w14:textId="77777777" w:rsidR="002B0258" w:rsidRPr="00BC209D" w:rsidRDefault="002B0258" w:rsidP="00734BDA">
            <w:pPr>
              <w:pStyle w:val="Normlnrizika"/>
            </w:pPr>
            <w:r w:rsidRPr="00BC209D">
              <w:t xml:space="preserve">risk of objects, materials, etc. falling onto persons </w:t>
            </w:r>
          </w:p>
          <w:p w14:paraId="1A352A2E" w14:textId="77777777" w:rsidR="002B0258" w:rsidRPr="00BC209D" w:rsidRDefault="002B0258" w:rsidP="00734BDA">
            <w:pPr>
              <w:pStyle w:val="Normlnrizika"/>
            </w:pPr>
            <w:r w:rsidRPr="00BC209D">
              <w:t>risk of persons falling into pits, sewers, trenches, holes and other openings</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049FF278" w14:textId="77777777" w:rsidR="002B0258" w:rsidRPr="00BC209D" w:rsidRDefault="002B0258" w:rsidP="00734BDA">
            <w:pPr>
              <w:spacing w:before="40"/>
              <w:jc w:val="center"/>
              <w:rPr>
                <w:sz w:val="18"/>
                <w:szCs w:val="18"/>
              </w:rPr>
            </w:pPr>
            <w:r w:rsidRPr="00BC209D">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07258B36" w14:textId="77777777" w:rsidR="002B0258" w:rsidRPr="00BC209D" w:rsidRDefault="002B0258" w:rsidP="00734BDA">
            <w:pPr>
              <w:spacing w:before="40"/>
              <w:jc w:val="center"/>
              <w:rPr>
                <w:sz w:val="18"/>
                <w:szCs w:val="18"/>
              </w:rPr>
            </w:pPr>
            <w:r w:rsidRPr="00BC209D">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465A5123" w14:textId="77777777" w:rsidR="002B0258" w:rsidRPr="00BC209D" w:rsidRDefault="002B0258" w:rsidP="00734BDA">
            <w:pPr>
              <w:spacing w:before="40"/>
              <w:jc w:val="center"/>
              <w:rPr>
                <w:sz w:val="18"/>
                <w:szCs w:val="18"/>
              </w:rPr>
            </w:pPr>
            <w:r w:rsidRPr="00BC209D">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11E7803D" w14:textId="77777777" w:rsidR="002B0258" w:rsidRPr="00BC209D" w:rsidRDefault="002B0258" w:rsidP="00734BDA">
            <w:pPr>
              <w:spacing w:before="40"/>
              <w:jc w:val="center"/>
              <w:rPr>
                <w:sz w:val="18"/>
                <w:szCs w:val="18"/>
              </w:rPr>
            </w:pPr>
            <w:r w:rsidRPr="00BC209D">
              <w:rPr>
                <w:sz w:val="18"/>
                <w:szCs w:val="18"/>
              </w:rPr>
              <w:t>27</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792F5370" w14:textId="77777777" w:rsidR="002B0258" w:rsidRPr="00BC209D" w:rsidRDefault="002B0258" w:rsidP="00734BDA">
            <w:pPr>
              <w:pStyle w:val="Normlnrizikaopatreni"/>
              <w:tabs>
                <w:tab w:val="clear" w:pos="360"/>
                <w:tab w:val="num" w:pos="142"/>
              </w:tabs>
              <w:ind w:left="142" w:hanging="141"/>
            </w:pPr>
            <w:r w:rsidRPr="00BC209D">
              <w:t>no entry to workplaces that are not the subject of supplier work in order to properly secure and mark workplaces (construction sites);</w:t>
            </w:r>
          </w:p>
          <w:p w14:paraId="27A0E121" w14:textId="77777777" w:rsidR="002B0258" w:rsidRPr="00BC209D" w:rsidRDefault="002B0258" w:rsidP="00734BDA">
            <w:pPr>
              <w:pStyle w:val="Normlnrizikaopatreni"/>
              <w:tabs>
                <w:tab w:val="clear" w:pos="360"/>
                <w:tab w:val="num" w:pos="142"/>
              </w:tabs>
              <w:ind w:left="142" w:hanging="141"/>
            </w:pPr>
            <w:r w:rsidRPr="00BC209D">
              <w:t>use support structures, scaffolding, etc. as prescribed by technical standards, properly secure scaffolding, secure open edges of areas with danger of falling, use vertical routes in perfect condition, observe the ban on concurrent execution of works above each other,</w:t>
            </w:r>
          </w:p>
          <w:p w14:paraId="61E98920" w14:textId="77777777" w:rsidR="002B0258" w:rsidRPr="00BC209D" w:rsidRDefault="002B0258" w:rsidP="00734BDA">
            <w:pPr>
              <w:pStyle w:val="Normlnrizikaopatreni"/>
              <w:tabs>
                <w:tab w:val="clear" w:pos="360"/>
                <w:tab w:val="num" w:pos="142"/>
              </w:tabs>
              <w:ind w:left="142" w:hanging="141"/>
            </w:pPr>
            <w:r w:rsidRPr="00BC209D">
              <w:t>use means of protection against falling of persons (collective or individual),</w:t>
            </w:r>
          </w:p>
          <w:p w14:paraId="573E7E2B" w14:textId="77777777" w:rsidR="002B0258" w:rsidRPr="00BC209D" w:rsidRDefault="002B0258" w:rsidP="00734BDA">
            <w:pPr>
              <w:pStyle w:val="Normlnrizikaopatreni"/>
              <w:tabs>
                <w:tab w:val="clear" w:pos="360"/>
                <w:tab w:val="num" w:pos="142"/>
              </w:tabs>
              <w:ind w:left="142" w:hanging="141"/>
            </w:pPr>
            <w:r w:rsidRPr="00BC209D">
              <w:t>prohibition to perform work at heights in adverse weather conditions,</w:t>
            </w:r>
          </w:p>
          <w:p w14:paraId="137B26E5" w14:textId="77777777" w:rsidR="002B0258" w:rsidRPr="00BC209D" w:rsidRDefault="002B0258" w:rsidP="00734BDA">
            <w:pPr>
              <w:pStyle w:val="Normlnrizikaopatreni"/>
              <w:tabs>
                <w:tab w:val="clear" w:pos="360"/>
                <w:tab w:val="num" w:pos="142"/>
              </w:tabs>
              <w:ind w:left="142" w:hanging="141"/>
            </w:pPr>
            <w:r w:rsidRPr="00BC209D">
              <w:t>while working at heights, secure tools against falling, keep order in the work place, adequately secure places where objects can fall</w:t>
            </w:r>
          </w:p>
          <w:p w14:paraId="768FC88C" w14:textId="77777777" w:rsidR="002B0258" w:rsidRPr="00BC209D" w:rsidRDefault="002B0258" w:rsidP="00734BDA">
            <w:pPr>
              <w:pStyle w:val="Normlnrizikaopatreni"/>
              <w:tabs>
                <w:tab w:val="clear" w:pos="360"/>
                <w:tab w:val="num" w:pos="142"/>
              </w:tabs>
              <w:ind w:left="142" w:hanging="141"/>
            </w:pPr>
            <w:r w:rsidRPr="00BC209D">
              <w:t>each opening is to be secured with sufficient boundary (1.5 m from the edge of the pit with a tape or portable railing, or a fixed railing at the edge of the pit)</w:t>
            </w:r>
          </w:p>
        </w:tc>
        <w:tc>
          <w:tcPr>
            <w:tcW w:w="567" w:type="dxa"/>
            <w:tcBorders>
              <w:top w:val="threeDEmboss" w:sz="6" w:space="0" w:color="auto"/>
              <w:left w:val="threeDEmboss" w:sz="6" w:space="0" w:color="auto"/>
              <w:bottom w:val="threeDEmboss" w:sz="6" w:space="0" w:color="auto"/>
              <w:right w:val="threeDEmboss" w:sz="6" w:space="0" w:color="auto"/>
            </w:tcBorders>
          </w:tcPr>
          <w:p w14:paraId="050DAD41" w14:textId="77777777" w:rsidR="002B0258" w:rsidRPr="003E08A7" w:rsidRDefault="002B0258" w:rsidP="00734BDA">
            <w:pPr>
              <w:pStyle w:val="Normlnrizikaopatreni"/>
              <w:numPr>
                <w:ilvl w:val="0"/>
                <w:numId w:val="0"/>
              </w:numPr>
            </w:pPr>
            <w:r>
              <w:t>0</w:t>
            </w:r>
          </w:p>
        </w:tc>
      </w:tr>
      <w:tr w:rsidR="002B0258" w:rsidRPr="003E08A7" w14:paraId="6ACD055F" w14:textId="77777777" w:rsidTr="00734BDA">
        <w:trPr>
          <w:cantSplit/>
          <w:trHeight w:val="102"/>
        </w:trPr>
        <w:tc>
          <w:tcPr>
            <w:tcW w:w="1134" w:type="dxa"/>
            <w:tcBorders>
              <w:top w:val="threeDEmboss" w:sz="6" w:space="0" w:color="auto"/>
              <w:left w:val="threeDEmboss" w:sz="6" w:space="0" w:color="auto"/>
              <w:right w:val="threeDEmboss" w:sz="6" w:space="0" w:color="auto"/>
            </w:tcBorders>
            <w:vAlign w:val="center"/>
          </w:tcPr>
          <w:p w14:paraId="6D47856F" w14:textId="77777777" w:rsidR="002B0258" w:rsidRPr="003E08A7" w:rsidRDefault="002B0258" w:rsidP="00734BDA">
            <w:pPr>
              <w:jc w:val="center"/>
              <w:rPr>
                <w:b/>
                <w:sz w:val="18"/>
              </w:rPr>
            </w:pPr>
            <w:r>
              <w:rPr>
                <w:b/>
                <w:sz w:val="18"/>
              </w:rPr>
              <w:t>Construction site, construction works</w:t>
            </w: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6BD6F087" w14:textId="77777777" w:rsidR="002B0258" w:rsidRPr="003E08A7" w:rsidRDefault="002B0258" w:rsidP="00734BDA">
            <w:pPr>
              <w:pStyle w:val="Normlnrizika"/>
            </w:pPr>
            <w:r>
              <w:t xml:space="preserve">falling on flat surface, limb injuries,  </w:t>
            </w:r>
          </w:p>
          <w:p w14:paraId="2FD658F7" w14:textId="77777777" w:rsidR="002B0258" w:rsidRPr="003E08A7" w:rsidRDefault="002B0258" w:rsidP="00734BDA">
            <w:pPr>
              <w:pStyle w:val="Normlnrizika"/>
            </w:pPr>
            <w:r>
              <w:t>falling into pits, burying, caving in</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4D1FC130" w14:textId="77777777" w:rsidR="002B0258" w:rsidRPr="003E08A7" w:rsidRDefault="002B0258" w:rsidP="00734BDA">
            <w:pPr>
              <w:spacing w:before="40"/>
              <w:jc w:val="center"/>
              <w:rPr>
                <w:sz w:val="18"/>
                <w:szCs w:val="18"/>
              </w:rPr>
            </w:pPr>
            <w:r>
              <w:rPr>
                <w:sz w:val="18"/>
                <w:szCs w:val="18"/>
              </w:rPr>
              <w:t>4</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564336E3" w14:textId="77777777" w:rsidR="002B0258" w:rsidRPr="003E08A7" w:rsidRDefault="002B0258" w:rsidP="00734BDA">
            <w:pPr>
              <w:spacing w:before="40"/>
              <w:jc w:val="center"/>
              <w:rPr>
                <w:sz w:val="18"/>
                <w:szCs w:val="18"/>
              </w:rPr>
            </w:pPr>
            <w:r>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6B9D843E" w14:textId="77777777" w:rsidR="002B0258" w:rsidRPr="003E08A7" w:rsidRDefault="002B0258" w:rsidP="00734BDA">
            <w:pPr>
              <w:spacing w:before="40"/>
              <w:jc w:val="center"/>
              <w:rPr>
                <w:sz w:val="18"/>
                <w:szCs w:val="18"/>
              </w:rPr>
            </w:pPr>
            <w:r>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14E7404D" w14:textId="77777777" w:rsidR="002B0258" w:rsidRPr="003E08A7" w:rsidRDefault="002B0258" w:rsidP="00734BDA">
            <w:pPr>
              <w:spacing w:before="40"/>
              <w:jc w:val="center"/>
              <w:rPr>
                <w:sz w:val="18"/>
                <w:szCs w:val="18"/>
              </w:rPr>
            </w:pPr>
            <w:r>
              <w:rPr>
                <w:sz w:val="18"/>
                <w:szCs w:val="18"/>
              </w:rPr>
              <w:t>24</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069A9488" w14:textId="77777777" w:rsidR="002B0258" w:rsidRPr="003E08A7" w:rsidRDefault="002B0258" w:rsidP="00734BDA">
            <w:pPr>
              <w:pStyle w:val="Normlnrizikaopatreni"/>
              <w:tabs>
                <w:tab w:val="clear" w:pos="360"/>
                <w:tab w:val="num" w:pos="142"/>
              </w:tabs>
              <w:ind w:left="142" w:hanging="141"/>
            </w:pPr>
            <w:r>
              <w:t>use working shoes with steel toe, keep order in the workplace, pay extra attention to work,</w:t>
            </w:r>
          </w:p>
          <w:p w14:paraId="7340CE9D" w14:textId="77777777" w:rsidR="002B0258" w:rsidRPr="003E08A7" w:rsidRDefault="002B0258" w:rsidP="00734BDA">
            <w:pPr>
              <w:pStyle w:val="Normlnrizikaopatreni"/>
              <w:tabs>
                <w:tab w:val="clear" w:pos="360"/>
                <w:tab w:val="num" w:pos="142"/>
              </w:tabs>
              <w:ind w:left="142" w:hanging="141"/>
            </w:pPr>
            <w:r>
              <w:t>carry out the above activities in the prescribed manner, secure excavations against collapsing of soil, do not enter into these premises unless related to the discharge of contractor works</w:t>
            </w:r>
          </w:p>
        </w:tc>
        <w:tc>
          <w:tcPr>
            <w:tcW w:w="567" w:type="dxa"/>
            <w:tcBorders>
              <w:top w:val="threeDEmboss" w:sz="6" w:space="0" w:color="auto"/>
              <w:left w:val="threeDEmboss" w:sz="6" w:space="0" w:color="auto"/>
              <w:bottom w:val="threeDEmboss" w:sz="6" w:space="0" w:color="auto"/>
              <w:right w:val="threeDEmboss" w:sz="6" w:space="0" w:color="auto"/>
            </w:tcBorders>
          </w:tcPr>
          <w:p w14:paraId="1843597E" w14:textId="77777777" w:rsidR="002B0258" w:rsidRPr="003E08A7" w:rsidRDefault="002B0258" w:rsidP="00734BDA">
            <w:pPr>
              <w:pStyle w:val="Normlnrizikaopatreni"/>
              <w:numPr>
                <w:ilvl w:val="0"/>
                <w:numId w:val="0"/>
              </w:numPr>
            </w:pPr>
            <w:r>
              <w:t>0</w:t>
            </w:r>
          </w:p>
        </w:tc>
      </w:tr>
      <w:tr w:rsidR="002B0258" w:rsidRPr="003E08A7" w14:paraId="459E5FD6" w14:textId="77777777" w:rsidTr="00734BDA">
        <w:trPr>
          <w:cantSplit/>
          <w:trHeight w:val="102"/>
        </w:trPr>
        <w:tc>
          <w:tcPr>
            <w:tcW w:w="1134" w:type="dxa"/>
            <w:vMerge w:val="restart"/>
            <w:tcBorders>
              <w:left w:val="threeDEmboss" w:sz="6" w:space="0" w:color="auto"/>
              <w:right w:val="threeDEmboss" w:sz="6" w:space="0" w:color="auto"/>
            </w:tcBorders>
            <w:vAlign w:val="center"/>
          </w:tcPr>
          <w:p w14:paraId="5653FC1B" w14:textId="77777777" w:rsidR="002B0258" w:rsidRPr="003E08A7" w:rsidRDefault="002B0258" w:rsidP="00734BDA">
            <w:pPr>
              <w:jc w:val="center"/>
              <w:rPr>
                <w:b/>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6EFB758B" w14:textId="77777777" w:rsidR="002B0258" w:rsidRPr="003E08A7" w:rsidRDefault="002B0258" w:rsidP="00734BDA">
            <w:pPr>
              <w:pStyle w:val="Normlnrizika"/>
            </w:pPr>
            <w:r>
              <w:t>electric shock</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3FD93840" w14:textId="77777777" w:rsidR="002B0258" w:rsidRPr="003E08A7" w:rsidRDefault="002B0258" w:rsidP="00734BDA">
            <w:pPr>
              <w:spacing w:before="40"/>
              <w:jc w:val="center"/>
              <w:rPr>
                <w:sz w:val="18"/>
                <w:szCs w:val="18"/>
              </w:rPr>
            </w:pPr>
            <w:r>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0B4FD8AD" w14:textId="77777777" w:rsidR="002B0258" w:rsidRPr="003E08A7" w:rsidRDefault="002B0258" w:rsidP="00734BDA">
            <w:pPr>
              <w:spacing w:before="40"/>
              <w:jc w:val="center"/>
              <w:rPr>
                <w:sz w:val="18"/>
                <w:szCs w:val="18"/>
              </w:rPr>
            </w:pPr>
            <w:r>
              <w:rPr>
                <w:sz w:val="18"/>
                <w:szCs w:val="18"/>
              </w:rPr>
              <w:t>4</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11382E21" w14:textId="77777777" w:rsidR="002B0258" w:rsidRPr="003E08A7" w:rsidRDefault="002B0258" w:rsidP="00734BDA">
            <w:pPr>
              <w:spacing w:before="40"/>
              <w:jc w:val="center"/>
              <w:rPr>
                <w:sz w:val="18"/>
                <w:szCs w:val="18"/>
              </w:rPr>
            </w:pPr>
            <w:r>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334E7431" w14:textId="77777777" w:rsidR="002B0258" w:rsidRPr="003E08A7" w:rsidRDefault="002B0258" w:rsidP="00734BDA">
            <w:pPr>
              <w:spacing w:before="40"/>
              <w:jc w:val="center"/>
              <w:rPr>
                <w:sz w:val="18"/>
                <w:szCs w:val="18"/>
              </w:rPr>
            </w:pPr>
            <w:r>
              <w:rPr>
                <w:sz w:val="18"/>
                <w:szCs w:val="18"/>
              </w:rPr>
              <w:t>36</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63CC4B39" w14:textId="77777777" w:rsidR="002B0258" w:rsidRPr="003E08A7" w:rsidRDefault="002B0258" w:rsidP="00734BDA">
            <w:pPr>
              <w:pStyle w:val="Normlnrizikaopatreni"/>
              <w:tabs>
                <w:tab w:val="clear" w:pos="360"/>
                <w:tab w:val="num" w:pos="142"/>
              </w:tabs>
              <w:ind w:left="142" w:hanging="141"/>
            </w:pPr>
            <w:r>
              <w:t>see the above measures under electricity</w:t>
            </w:r>
          </w:p>
        </w:tc>
        <w:tc>
          <w:tcPr>
            <w:tcW w:w="567" w:type="dxa"/>
            <w:tcBorders>
              <w:top w:val="threeDEmboss" w:sz="6" w:space="0" w:color="auto"/>
              <w:left w:val="threeDEmboss" w:sz="6" w:space="0" w:color="auto"/>
              <w:bottom w:val="threeDEmboss" w:sz="6" w:space="0" w:color="auto"/>
              <w:right w:val="threeDEmboss" w:sz="6" w:space="0" w:color="auto"/>
            </w:tcBorders>
          </w:tcPr>
          <w:p w14:paraId="2F6EB83A" w14:textId="77777777" w:rsidR="002B0258" w:rsidRPr="003E08A7" w:rsidRDefault="002B0258" w:rsidP="00734BDA">
            <w:pPr>
              <w:pStyle w:val="Normlnrizikaopatreni"/>
              <w:numPr>
                <w:ilvl w:val="0"/>
                <w:numId w:val="0"/>
              </w:numPr>
            </w:pPr>
            <w:r>
              <w:t>0</w:t>
            </w:r>
          </w:p>
        </w:tc>
      </w:tr>
      <w:tr w:rsidR="002B0258" w:rsidRPr="003E08A7" w14:paraId="48BE4474" w14:textId="77777777" w:rsidTr="00734BDA">
        <w:trPr>
          <w:cantSplit/>
          <w:trHeight w:val="102"/>
        </w:trPr>
        <w:tc>
          <w:tcPr>
            <w:tcW w:w="1134" w:type="dxa"/>
            <w:vMerge/>
            <w:tcBorders>
              <w:left w:val="threeDEmboss" w:sz="6" w:space="0" w:color="auto"/>
              <w:bottom w:val="threeDEmboss" w:sz="6" w:space="0" w:color="auto"/>
              <w:right w:val="threeDEmboss" w:sz="6" w:space="0" w:color="auto"/>
            </w:tcBorders>
            <w:vAlign w:val="center"/>
          </w:tcPr>
          <w:p w14:paraId="67CF7B9E" w14:textId="77777777" w:rsidR="002B0258" w:rsidRPr="003E08A7" w:rsidRDefault="002B0258" w:rsidP="00734BDA">
            <w:pPr>
              <w:jc w:val="center"/>
              <w:rPr>
                <w:b/>
                <w:sz w:val="18"/>
              </w:rPr>
            </w:pPr>
          </w:p>
        </w:tc>
        <w:tc>
          <w:tcPr>
            <w:tcW w:w="5103" w:type="dxa"/>
            <w:tcBorders>
              <w:top w:val="threeDEmboss" w:sz="6" w:space="0" w:color="auto"/>
              <w:left w:val="threeDEmboss" w:sz="6" w:space="0" w:color="auto"/>
              <w:bottom w:val="threeDEmboss" w:sz="6" w:space="0" w:color="auto"/>
              <w:right w:val="threeDEmboss" w:sz="6" w:space="0" w:color="auto"/>
            </w:tcBorders>
            <w:vAlign w:val="center"/>
          </w:tcPr>
          <w:p w14:paraId="1DC6454D" w14:textId="77777777" w:rsidR="002B0258" w:rsidRPr="003E08A7" w:rsidRDefault="002B0258" w:rsidP="00734BDA">
            <w:pPr>
              <w:pStyle w:val="Normlnrizika"/>
            </w:pPr>
            <w:r>
              <w:rPr>
                <w:u w:val="single"/>
              </w:rPr>
              <w:t>Construction machinery</w:t>
            </w:r>
            <w:r>
              <w:t xml:space="preserve"> - movement of machines around the construction site, excavators, dozers, cranes, mixer trucks, pumps, etc. - collision with the machine or its part</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5A5D59D6" w14:textId="77777777" w:rsidR="002B0258" w:rsidRPr="003E08A7" w:rsidRDefault="002B0258" w:rsidP="00734BDA">
            <w:pPr>
              <w:spacing w:before="40"/>
              <w:jc w:val="center"/>
              <w:rPr>
                <w:sz w:val="18"/>
                <w:szCs w:val="18"/>
              </w:rPr>
            </w:pPr>
            <w:r>
              <w:rPr>
                <w:sz w:val="18"/>
                <w:szCs w:val="18"/>
              </w:rPr>
              <w:t>3</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4A4C4FCB" w14:textId="77777777" w:rsidR="002B0258" w:rsidRPr="003E08A7" w:rsidRDefault="002B0258" w:rsidP="00734BDA">
            <w:pPr>
              <w:spacing w:before="40"/>
              <w:jc w:val="center"/>
              <w:rPr>
                <w:sz w:val="18"/>
                <w:szCs w:val="18"/>
              </w:rPr>
            </w:pPr>
            <w:r>
              <w:rPr>
                <w:sz w:val="18"/>
                <w:szCs w:val="18"/>
              </w:rPr>
              <w:t>3</w:t>
            </w:r>
          </w:p>
        </w:tc>
        <w:tc>
          <w:tcPr>
            <w:tcW w:w="283" w:type="dxa"/>
            <w:tcBorders>
              <w:top w:val="threeDEmboss" w:sz="6" w:space="0" w:color="auto"/>
              <w:left w:val="threeDEmboss" w:sz="6" w:space="0" w:color="auto"/>
              <w:bottom w:val="threeDEmboss" w:sz="6" w:space="0" w:color="auto"/>
              <w:right w:val="threeDEmboss" w:sz="6" w:space="0" w:color="auto"/>
            </w:tcBorders>
            <w:vAlign w:val="center"/>
          </w:tcPr>
          <w:p w14:paraId="6C9DEB8C" w14:textId="77777777" w:rsidR="002B0258" w:rsidRPr="003E08A7" w:rsidRDefault="002B0258" w:rsidP="00734BDA">
            <w:pPr>
              <w:spacing w:before="40"/>
              <w:jc w:val="center"/>
              <w:rPr>
                <w:sz w:val="18"/>
                <w:szCs w:val="18"/>
              </w:rPr>
            </w:pPr>
            <w:r>
              <w:rPr>
                <w:sz w:val="18"/>
                <w:szCs w:val="18"/>
              </w:rPr>
              <w:t>2</w:t>
            </w:r>
          </w:p>
        </w:tc>
        <w:tc>
          <w:tcPr>
            <w:tcW w:w="284" w:type="dxa"/>
            <w:tcBorders>
              <w:top w:val="threeDEmboss" w:sz="6" w:space="0" w:color="auto"/>
              <w:left w:val="threeDEmboss" w:sz="6" w:space="0" w:color="auto"/>
              <w:bottom w:val="threeDEmboss" w:sz="6" w:space="0" w:color="auto"/>
              <w:right w:val="threeDEmboss" w:sz="6" w:space="0" w:color="auto"/>
            </w:tcBorders>
            <w:vAlign w:val="center"/>
          </w:tcPr>
          <w:p w14:paraId="01623AAC" w14:textId="77777777" w:rsidR="002B0258" w:rsidRPr="003E08A7" w:rsidRDefault="002B0258" w:rsidP="00734BDA">
            <w:pPr>
              <w:spacing w:before="40"/>
              <w:jc w:val="center"/>
              <w:rPr>
                <w:sz w:val="18"/>
                <w:szCs w:val="18"/>
              </w:rPr>
            </w:pPr>
            <w:r>
              <w:rPr>
                <w:sz w:val="18"/>
                <w:szCs w:val="18"/>
              </w:rPr>
              <w:t>18</w:t>
            </w:r>
          </w:p>
        </w:tc>
        <w:tc>
          <w:tcPr>
            <w:tcW w:w="6521" w:type="dxa"/>
            <w:tcBorders>
              <w:top w:val="threeDEmboss" w:sz="6" w:space="0" w:color="auto"/>
              <w:left w:val="threeDEmboss" w:sz="6" w:space="0" w:color="auto"/>
              <w:bottom w:val="threeDEmboss" w:sz="6" w:space="0" w:color="auto"/>
              <w:right w:val="threeDEmboss" w:sz="6" w:space="0" w:color="auto"/>
            </w:tcBorders>
            <w:vAlign w:val="center"/>
          </w:tcPr>
          <w:p w14:paraId="30717FAC" w14:textId="77777777" w:rsidR="002B0258" w:rsidRPr="003E08A7" w:rsidRDefault="002B0258" w:rsidP="00734BDA">
            <w:pPr>
              <w:pStyle w:val="Normlnrizikaopatreni"/>
              <w:tabs>
                <w:tab w:val="clear" w:pos="360"/>
                <w:tab w:val="num" w:pos="142"/>
              </w:tabs>
              <w:ind w:left="142" w:hanging="141"/>
            </w:pPr>
            <w:r>
              <w:t xml:space="preserve">observe a sufficient distance from these machines, machinery to be operated only by authorized persons </w:t>
            </w:r>
          </w:p>
        </w:tc>
        <w:tc>
          <w:tcPr>
            <w:tcW w:w="567" w:type="dxa"/>
            <w:tcBorders>
              <w:top w:val="threeDEmboss" w:sz="6" w:space="0" w:color="auto"/>
              <w:left w:val="threeDEmboss" w:sz="6" w:space="0" w:color="auto"/>
              <w:bottom w:val="threeDEmboss" w:sz="6" w:space="0" w:color="auto"/>
              <w:right w:val="threeDEmboss" w:sz="6" w:space="0" w:color="auto"/>
            </w:tcBorders>
          </w:tcPr>
          <w:p w14:paraId="0D3BC341" w14:textId="77777777" w:rsidR="002B0258" w:rsidRPr="003E08A7" w:rsidRDefault="002B0258" w:rsidP="00734BDA">
            <w:pPr>
              <w:pStyle w:val="Normlnrizikaopatreni"/>
              <w:numPr>
                <w:ilvl w:val="0"/>
                <w:numId w:val="0"/>
              </w:numPr>
            </w:pPr>
            <w:r>
              <w:t>0</w:t>
            </w:r>
          </w:p>
        </w:tc>
      </w:tr>
    </w:tbl>
    <w:p w14:paraId="4655024D" w14:textId="77777777" w:rsidR="002B0258" w:rsidRPr="003E08A7" w:rsidRDefault="002B0258" w:rsidP="002B0258">
      <w:pPr>
        <w:rPr>
          <w:sz w:val="10"/>
          <w:szCs w:val="10"/>
        </w:rPr>
      </w:pPr>
    </w:p>
    <w:p w14:paraId="46461233" w14:textId="77777777" w:rsidR="002B0258" w:rsidRPr="003E08A7" w:rsidRDefault="002B0258" w:rsidP="002B0258">
      <w:pPr>
        <w:rPr>
          <w:sz w:val="10"/>
          <w:szCs w:val="10"/>
        </w:rPr>
      </w:pPr>
    </w:p>
    <w:p w14:paraId="0934FA49" w14:textId="77777777" w:rsidR="002B0258" w:rsidRPr="003E08A7" w:rsidRDefault="002B0258" w:rsidP="002B0258">
      <w:pPr>
        <w:rPr>
          <w:sz w:val="10"/>
          <w:szCs w:val="10"/>
        </w:rPr>
      </w:pPr>
    </w:p>
    <w:p w14:paraId="50726822" w14:textId="77777777" w:rsidR="002B0258" w:rsidRPr="003E08A7" w:rsidRDefault="002B0258" w:rsidP="002B0258">
      <w:pPr>
        <w:rPr>
          <w:sz w:val="20"/>
        </w:rPr>
      </w:pPr>
      <w:r>
        <w:rPr>
          <w:sz w:val="20"/>
        </w:rPr>
        <w:t>Operations with an increased specific risk:</w:t>
      </w:r>
    </w:p>
    <w:p w14:paraId="5011C13C" w14:textId="77777777" w:rsidR="002B0258" w:rsidRPr="003E08A7" w:rsidRDefault="002B0258" w:rsidP="002B0258">
      <w:pPr>
        <w:rPr>
          <w:sz w:val="20"/>
        </w:rPr>
      </w:pPr>
      <w:r>
        <w:rPr>
          <w:sz w:val="20"/>
        </w:rPr>
        <w:t>0 - the whole company, 1 - new and old rolling mill, 2 - preparation of materials, 3 - tyre building, 4 - pressing shop, 5 - completing shop, 6 - palletizing, 7 - rope production and material cutting, 8 - CVP production (Hitech I) 9 - CHTT production (Hitech II), 10 - membrane production, 11 - Conti Seal, 12 - warehouses for flammables and chemicals, 13 - other warehouses, 14 - production of truck tyres, pressing shop, 15 - production of truck tyres, completing shop, 16 - production of sprays and cements, 17 – SO 05 CVT 2</w:t>
      </w:r>
    </w:p>
    <w:p w14:paraId="542EEF51" w14:textId="77777777" w:rsidR="002B0258" w:rsidRPr="003E08A7" w:rsidRDefault="002B0258" w:rsidP="002B0258">
      <w:pPr>
        <w:rPr>
          <w:b/>
          <w:sz w:val="20"/>
        </w:rPr>
      </w:pPr>
      <w:r>
        <w:rPr>
          <w:b/>
          <w:sz w:val="20"/>
        </w:rPr>
        <w:t>In plants not included in this list, there are general risks to an acceptable extent</w:t>
      </w:r>
    </w:p>
    <w:p w14:paraId="279FCC12" w14:textId="77777777" w:rsidR="002B0258" w:rsidRPr="003E08A7" w:rsidRDefault="002B0258" w:rsidP="002B0258">
      <w:pPr>
        <w:rPr>
          <w:b/>
          <w:sz w:val="20"/>
        </w:rPr>
      </w:pPr>
    </w:p>
    <w:tbl>
      <w:tblPr>
        <w:tblW w:w="0" w:type="auto"/>
        <w:tblInd w:w="-72" w:type="dxa"/>
        <w:tblLayout w:type="fixed"/>
        <w:tblCellMar>
          <w:left w:w="70" w:type="dxa"/>
          <w:right w:w="70" w:type="dxa"/>
        </w:tblCellMar>
        <w:tblLook w:val="0000" w:firstRow="0" w:lastRow="0" w:firstColumn="0" w:lastColumn="0" w:noHBand="0" w:noVBand="0"/>
      </w:tblPr>
      <w:tblGrid>
        <w:gridCol w:w="3403"/>
        <w:gridCol w:w="2977"/>
        <w:gridCol w:w="5245"/>
        <w:gridCol w:w="2693"/>
      </w:tblGrid>
      <w:tr w:rsidR="002B0258" w:rsidRPr="003E08A7" w14:paraId="06661C64" w14:textId="77777777" w:rsidTr="00734BDA">
        <w:trPr>
          <w:cantSplit/>
        </w:trPr>
        <w:tc>
          <w:tcPr>
            <w:tcW w:w="14318" w:type="dxa"/>
            <w:gridSpan w:val="4"/>
          </w:tcPr>
          <w:p w14:paraId="3864999E" w14:textId="77777777" w:rsidR="002B0258" w:rsidRPr="003E08A7" w:rsidRDefault="002B0258" w:rsidP="00734BDA">
            <w:pPr>
              <w:jc w:val="center"/>
              <w:rPr>
                <w:rFonts w:ascii="Arial" w:hAnsi="Arial"/>
                <w:b/>
                <w:sz w:val="16"/>
                <w:szCs w:val="16"/>
              </w:rPr>
            </w:pPr>
            <w:r>
              <w:rPr>
                <w:rFonts w:ascii="Arial" w:hAnsi="Arial"/>
                <w:b/>
                <w:sz w:val="16"/>
                <w:szCs w:val="16"/>
              </w:rPr>
              <w:t>Explanatory notes:</w:t>
            </w:r>
          </w:p>
        </w:tc>
      </w:tr>
      <w:tr w:rsidR="002B0258" w:rsidRPr="003E08A7" w14:paraId="05E36B4B" w14:textId="77777777" w:rsidTr="00734BDA">
        <w:trPr>
          <w:cantSplit/>
        </w:trPr>
        <w:tc>
          <w:tcPr>
            <w:tcW w:w="3403" w:type="dxa"/>
            <w:tcBorders>
              <w:top w:val="single" w:sz="6" w:space="0" w:color="auto"/>
              <w:left w:val="single" w:sz="6" w:space="0" w:color="auto"/>
              <w:bottom w:val="single" w:sz="6" w:space="0" w:color="auto"/>
              <w:right w:val="single" w:sz="6" w:space="0" w:color="auto"/>
            </w:tcBorders>
            <w:shd w:val="pct5" w:color="auto" w:fill="FFFFFF"/>
            <w:vAlign w:val="center"/>
          </w:tcPr>
          <w:p w14:paraId="165BE194" w14:textId="77777777" w:rsidR="002B0258" w:rsidRPr="003E08A7" w:rsidRDefault="002B0258" w:rsidP="00734BDA">
            <w:pPr>
              <w:tabs>
                <w:tab w:val="left" w:pos="581"/>
              </w:tabs>
              <w:spacing w:before="40" w:after="40"/>
              <w:jc w:val="center"/>
              <w:rPr>
                <w:rFonts w:ascii="Arial" w:hAnsi="Arial"/>
                <w:b/>
                <w:sz w:val="12"/>
              </w:rPr>
            </w:pPr>
            <w:r>
              <w:rPr>
                <w:rFonts w:ascii="Arial" w:hAnsi="Arial"/>
                <w:b/>
                <w:sz w:val="12"/>
              </w:rPr>
              <w:t>P – Probability of onset and existence of risk</w:t>
            </w:r>
          </w:p>
        </w:tc>
        <w:tc>
          <w:tcPr>
            <w:tcW w:w="2977" w:type="dxa"/>
            <w:tcBorders>
              <w:top w:val="single" w:sz="6" w:space="0" w:color="auto"/>
              <w:left w:val="single" w:sz="6" w:space="0" w:color="auto"/>
              <w:bottom w:val="single" w:sz="6" w:space="0" w:color="auto"/>
              <w:right w:val="single" w:sz="6" w:space="0" w:color="auto"/>
            </w:tcBorders>
            <w:shd w:val="pct5" w:color="auto" w:fill="FFFFFF"/>
            <w:vAlign w:val="center"/>
          </w:tcPr>
          <w:p w14:paraId="5DE9958C" w14:textId="77777777" w:rsidR="002B0258" w:rsidRPr="003E08A7" w:rsidRDefault="002B0258" w:rsidP="00734BDA">
            <w:pPr>
              <w:tabs>
                <w:tab w:val="left" w:pos="581"/>
              </w:tabs>
              <w:spacing w:before="40" w:after="40"/>
              <w:jc w:val="center"/>
              <w:rPr>
                <w:rFonts w:ascii="Arial" w:hAnsi="Arial" w:cs="Arial"/>
                <w:b/>
                <w:sz w:val="12"/>
                <w:szCs w:val="12"/>
              </w:rPr>
            </w:pPr>
            <w:r>
              <w:rPr>
                <w:rFonts w:ascii="Arial" w:hAnsi="Arial"/>
                <w:b/>
                <w:sz w:val="12"/>
                <w:szCs w:val="12"/>
              </w:rPr>
              <w:t>N – Probability of consequences - severity</w:t>
            </w:r>
          </w:p>
        </w:tc>
        <w:tc>
          <w:tcPr>
            <w:tcW w:w="5245" w:type="dxa"/>
            <w:tcBorders>
              <w:top w:val="single" w:sz="6" w:space="0" w:color="auto"/>
              <w:left w:val="single" w:sz="6" w:space="0" w:color="auto"/>
              <w:bottom w:val="single" w:sz="6" w:space="0" w:color="auto"/>
              <w:right w:val="single" w:sz="6" w:space="0" w:color="auto"/>
            </w:tcBorders>
            <w:shd w:val="pct5" w:color="auto" w:fill="FFFFFF"/>
            <w:vAlign w:val="center"/>
          </w:tcPr>
          <w:p w14:paraId="651B1132" w14:textId="77777777" w:rsidR="002B0258" w:rsidRPr="003E08A7" w:rsidRDefault="002B0258" w:rsidP="00734BDA">
            <w:pPr>
              <w:jc w:val="center"/>
              <w:rPr>
                <w:rFonts w:ascii="Arial" w:hAnsi="Arial"/>
                <w:b/>
                <w:sz w:val="12"/>
              </w:rPr>
            </w:pPr>
            <w:r>
              <w:rPr>
                <w:rFonts w:ascii="Arial" w:hAnsi="Arial"/>
                <w:b/>
                <w:sz w:val="12"/>
              </w:rPr>
              <w:t>H – Opinion of the evaluators</w:t>
            </w:r>
          </w:p>
        </w:tc>
        <w:tc>
          <w:tcPr>
            <w:tcW w:w="2693" w:type="dxa"/>
            <w:tcBorders>
              <w:top w:val="single" w:sz="6" w:space="0" w:color="auto"/>
              <w:left w:val="single" w:sz="6" w:space="0" w:color="auto"/>
              <w:bottom w:val="single" w:sz="6" w:space="0" w:color="auto"/>
              <w:right w:val="single" w:sz="6" w:space="0" w:color="auto"/>
            </w:tcBorders>
            <w:shd w:val="pct5" w:color="auto" w:fill="FFFFFF"/>
            <w:vAlign w:val="center"/>
          </w:tcPr>
          <w:p w14:paraId="5A6F963C" w14:textId="77777777" w:rsidR="002B0258" w:rsidRPr="003E08A7" w:rsidRDefault="002B0258" w:rsidP="00734BDA">
            <w:pPr>
              <w:jc w:val="center"/>
              <w:rPr>
                <w:rFonts w:ascii="Arial" w:hAnsi="Arial"/>
                <w:b/>
                <w:sz w:val="12"/>
              </w:rPr>
            </w:pPr>
            <w:r>
              <w:rPr>
                <w:rFonts w:ascii="Arial" w:hAnsi="Arial"/>
                <w:b/>
                <w:sz w:val="12"/>
              </w:rPr>
              <w:t>R – Amount of risk</w:t>
            </w:r>
          </w:p>
        </w:tc>
      </w:tr>
      <w:tr w:rsidR="002B0258" w:rsidRPr="003E08A7" w14:paraId="5CA6AB41" w14:textId="77777777" w:rsidTr="00734BDA">
        <w:trPr>
          <w:cantSplit/>
          <w:trHeight w:val="114"/>
        </w:trPr>
        <w:tc>
          <w:tcPr>
            <w:tcW w:w="14318" w:type="dxa"/>
            <w:gridSpan w:val="4"/>
            <w:vAlign w:val="center"/>
          </w:tcPr>
          <w:p w14:paraId="0097DA84" w14:textId="77777777" w:rsidR="002B0258" w:rsidRPr="003E08A7" w:rsidRDefault="002B0258" w:rsidP="00734BDA">
            <w:pPr>
              <w:jc w:val="center"/>
              <w:rPr>
                <w:b/>
                <w:sz w:val="12"/>
              </w:rPr>
            </w:pPr>
          </w:p>
        </w:tc>
      </w:tr>
      <w:tr w:rsidR="002B0258" w:rsidRPr="003E08A7" w14:paraId="208AE2BA" w14:textId="77777777" w:rsidTr="00734BDA">
        <w:trPr>
          <w:cantSplit/>
        </w:trPr>
        <w:tc>
          <w:tcPr>
            <w:tcW w:w="3403" w:type="dxa"/>
          </w:tcPr>
          <w:p w14:paraId="0104CA63" w14:textId="77777777" w:rsidR="002B0258" w:rsidRPr="003E08A7" w:rsidRDefault="002B0258" w:rsidP="00734BDA">
            <w:pPr>
              <w:numPr>
                <w:ilvl w:val="0"/>
                <w:numId w:val="21"/>
              </w:numPr>
              <w:tabs>
                <w:tab w:val="clear" w:pos="360"/>
              </w:tabs>
              <w:overflowPunct/>
              <w:autoSpaceDE/>
              <w:autoSpaceDN/>
              <w:adjustRightInd/>
              <w:spacing w:after="20"/>
              <w:ind w:left="498" w:hanging="284"/>
              <w:textAlignment w:val="auto"/>
              <w:outlineLvl w:val="0"/>
              <w:rPr>
                <w:rFonts w:ascii="Arial" w:hAnsi="Arial"/>
                <w:sz w:val="12"/>
              </w:rPr>
            </w:pPr>
            <w:r>
              <w:rPr>
                <w:rFonts w:ascii="Arial" w:hAnsi="Arial"/>
                <w:sz w:val="12"/>
              </w:rPr>
              <w:t>Occasional</w:t>
            </w:r>
          </w:p>
        </w:tc>
        <w:tc>
          <w:tcPr>
            <w:tcW w:w="2977" w:type="dxa"/>
          </w:tcPr>
          <w:p w14:paraId="2FD4FAE1" w14:textId="77777777" w:rsidR="002B0258" w:rsidRPr="003E08A7" w:rsidRDefault="002B0258" w:rsidP="00734BDA">
            <w:pPr>
              <w:numPr>
                <w:ilvl w:val="0"/>
                <w:numId w:val="20"/>
              </w:numPr>
              <w:tabs>
                <w:tab w:val="clear" w:pos="360"/>
              </w:tabs>
              <w:overflowPunct/>
              <w:autoSpaceDE/>
              <w:autoSpaceDN/>
              <w:adjustRightInd/>
              <w:spacing w:after="20"/>
              <w:ind w:left="497" w:hanging="284"/>
              <w:textAlignment w:val="auto"/>
              <w:outlineLvl w:val="0"/>
              <w:rPr>
                <w:rFonts w:ascii="Arial" w:hAnsi="Arial"/>
                <w:sz w:val="12"/>
              </w:rPr>
            </w:pPr>
            <w:r>
              <w:rPr>
                <w:rFonts w:ascii="Arial" w:hAnsi="Arial"/>
                <w:sz w:val="12"/>
              </w:rPr>
              <w:t>Injury without inability to work</w:t>
            </w:r>
          </w:p>
        </w:tc>
        <w:tc>
          <w:tcPr>
            <w:tcW w:w="5245" w:type="dxa"/>
          </w:tcPr>
          <w:p w14:paraId="18A94516" w14:textId="77777777" w:rsidR="002B0258" w:rsidRPr="003E08A7" w:rsidRDefault="002B0258" w:rsidP="00734BDA">
            <w:pPr>
              <w:numPr>
                <w:ilvl w:val="0"/>
                <w:numId w:val="19"/>
              </w:numPr>
              <w:tabs>
                <w:tab w:val="clear" w:pos="360"/>
              </w:tabs>
              <w:overflowPunct/>
              <w:autoSpaceDE/>
              <w:autoSpaceDN/>
              <w:adjustRightInd/>
              <w:spacing w:after="20"/>
              <w:ind w:hanging="288"/>
              <w:textAlignment w:val="auto"/>
              <w:rPr>
                <w:rFonts w:ascii="Arial" w:hAnsi="Arial"/>
                <w:sz w:val="12"/>
              </w:rPr>
            </w:pPr>
            <w:r>
              <w:rPr>
                <w:rFonts w:ascii="Arial" w:hAnsi="Arial"/>
                <w:sz w:val="12"/>
              </w:rPr>
              <w:t>Negligible effect on the level of safety and endangering</w:t>
            </w:r>
          </w:p>
        </w:tc>
        <w:tc>
          <w:tcPr>
            <w:tcW w:w="2693" w:type="dxa"/>
          </w:tcPr>
          <w:p w14:paraId="30CC1693" w14:textId="77777777" w:rsidR="002B0258" w:rsidRPr="003E08A7" w:rsidRDefault="002B0258" w:rsidP="00734BDA">
            <w:pPr>
              <w:tabs>
                <w:tab w:val="left" w:pos="1003"/>
              </w:tabs>
              <w:spacing w:after="20"/>
              <w:ind w:left="72"/>
              <w:rPr>
                <w:rFonts w:ascii="Arial" w:hAnsi="Arial"/>
                <w:sz w:val="12"/>
              </w:rPr>
            </w:pPr>
            <w:r>
              <w:rPr>
                <w:rFonts w:ascii="Arial" w:hAnsi="Arial"/>
                <w:sz w:val="12"/>
              </w:rPr>
              <w:t xml:space="preserve">0 – 3: </w:t>
            </w:r>
            <w:r>
              <w:rPr>
                <w:rFonts w:ascii="Arial" w:hAnsi="Arial"/>
                <w:sz w:val="12"/>
              </w:rPr>
              <w:tab/>
              <w:t>Insignificant risk</w:t>
            </w:r>
          </w:p>
        </w:tc>
      </w:tr>
      <w:tr w:rsidR="002B0258" w:rsidRPr="003E08A7" w14:paraId="1A96C07E" w14:textId="77777777" w:rsidTr="00734BDA">
        <w:trPr>
          <w:cantSplit/>
        </w:trPr>
        <w:tc>
          <w:tcPr>
            <w:tcW w:w="3403" w:type="dxa"/>
          </w:tcPr>
          <w:p w14:paraId="0B28C92F" w14:textId="77777777" w:rsidR="002B0258" w:rsidRPr="003E08A7" w:rsidRDefault="002B0258" w:rsidP="00734BDA">
            <w:pPr>
              <w:numPr>
                <w:ilvl w:val="0"/>
                <w:numId w:val="21"/>
              </w:numPr>
              <w:tabs>
                <w:tab w:val="left" w:pos="71"/>
              </w:tabs>
              <w:overflowPunct/>
              <w:autoSpaceDE/>
              <w:autoSpaceDN/>
              <w:adjustRightInd/>
              <w:spacing w:after="20"/>
              <w:ind w:left="498" w:hanging="284"/>
              <w:textAlignment w:val="auto"/>
              <w:outlineLvl w:val="0"/>
              <w:rPr>
                <w:rFonts w:ascii="Arial" w:hAnsi="Arial"/>
                <w:sz w:val="12"/>
              </w:rPr>
            </w:pPr>
            <w:r>
              <w:rPr>
                <w:rFonts w:ascii="Arial" w:hAnsi="Arial"/>
                <w:sz w:val="12"/>
              </w:rPr>
              <w:tab/>
              <w:t>Improbable</w:t>
            </w:r>
          </w:p>
        </w:tc>
        <w:tc>
          <w:tcPr>
            <w:tcW w:w="2977" w:type="dxa"/>
          </w:tcPr>
          <w:p w14:paraId="36BAD678" w14:textId="77777777" w:rsidR="002B0258" w:rsidRPr="003E08A7" w:rsidRDefault="002B0258" w:rsidP="00734BDA">
            <w:pPr>
              <w:numPr>
                <w:ilvl w:val="0"/>
                <w:numId w:val="20"/>
              </w:numPr>
              <w:tabs>
                <w:tab w:val="clear" w:pos="360"/>
              </w:tabs>
              <w:overflowPunct/>
              <w:autoSpaceDE/>
              <w:autoSpaceDN/>
              <w:adjustRightInd/>
              <w:spacing w:after="20"/>
              <w:ind w:left="497" w:hanging="284"/>
              <w:textAlignment w:val="auto"/>
              <w:rPr>
                <w:rFonts w:ascii="Arial" w:hAnsi="Arial"/>
                <w:sz w:val="12"/>
              </w:rPr>
            </w:pPr>
            <w:r>
              <w:rPr>
                <w:rFonts w:ascii="Arial" w:hAnsi="Arial"/>
                <w:sz w:val="12"/>
              </w:rPr>
              <w:t>Absence injury (with inability to work)</w:t>
            </w:r>
          </w:p>
        </w:tc>
        <w:tc>
          <w:tcPr>
            <w:tcW w:w="5245" w:type="dxa"/>
          </w:tcPr>
          <w:p w14:paraId="38C2993E" w14:textId="77777777" w:rsidR="002B0258" w:rsidRPr="003E08A7" w:rsidRDefault="002B0258" w:rsidP="00734BDA">
            <w:pPr>
              <w:numPr>
                <w:ilvl w:val="0"/>
                <w:numId w:val="19"/>
              </w:numPr>
              <w:tabs>
                <w:tab w:val="clear" w:pos="360"/>
              </w:tabs>
              <w:overflowPunct/>
              <w:autoSpaceDE/>
              <w:autoSpaceDN/>
              <w:adjustRightInd/>
              <w:spacing w:after="20"/>
              <w:ind w:hanging="288"/>
              <w:textAlignment w:val="auto"/>
              <w:rPr>
                <w:rFonts w:ascii="Arial" w:hAnsi="Arial"/>
                <w:sz w:val="12"/>
              </w:rPr>
            </w:pPr>
            <w:r>
              <w:rPr>
                <w:rFonts w:ascii="Arial" w:hAnsi="Arial"/>
                <w:sz w:val="12"/>
              </w:rPr>
              <w:t>Small effect on the level of safety and endangering</w:t>
            </w:r>
          </w:p>
        </w:tc>
        <w:tc>
          <w:tcPr>
            <w:tcW w:w="2693" w:type="dxa"/>
          </w:tcPr>
          <w:p w14:paraId="1C7DA103" w14:textId="77777777" w:rsidR="002B0258" w:rsidRPr="003E08A7" w:rsidRDefault="002B0258" w:rsidP="00734BDA">
            <w:pPr>
              <w:tabs>
                <w:tab w:val="left" w:pos="1003"/>
              </w:tabs>
              <w:spacing w:after="20"/>
              <w:ind w:left="72"/>
              <w:rPr>
                <w:rFonts w:ascii="Arial" w:hAnsi="Arial"/>
                <w:b/>
                <w:sz w:val="12"/>
              </w:rPr>
            </w:pPr>
            <w:r>
              <w:rPr>
                <w:rFonts w:ascii="Arial" w:hAnsi="Arial"/>
                <w:sz w:val="12"/>
              </w:rPr>
              <w:t xml:space="preserve">4 – 10: </w:t>
            </w:r>
            <w:r>
              <w:rPr>
                <w:rFonts w:ascii="Arial" w:hAnsi="Arial"/>
                <w:sz w:val="12"/>
              </w:rPr>
              <w:tab/>
              <w:t>Acceptable risk</w:t>
            </w:r>
          </w:p>
        </w:tc>
      </w:tr>
      <w:tr w:rsidR="002B0258" w:rsidRPr="003E08A7" w14:paraId="42AEC021" w14:textId="77777777" w:rsidTr="00734BDA">
        <w:trPr>
          <w:cantSplit/>
        </w:trPr>
        <w:tc>
          <w:tcPr>
            <w:tcW w:w="3403" w:type="dxa"/>
          </w:tcPr>
          <w:p w14:paraId="2463516E" w14:textId="77777777" w:rsidR="002B0258" w:rsidRPr="003E08A7" w:rsidRDefault="002B0258" w:rsidP="00734BDA">
            <w:pPr>
              <w:numPr>
                <w:ilvl w:val="0"/>
                <w:numId w:val="21"/>
              </w:numPr>
              <w:tabs>
                <w:tab w:val="left" w:pos="71"/>
              </w:tabs>
              <w:overflowPunct/>
              <w:autoSpaceDE/>
              <w:autoSpaceDN/>
              <w:adjustRightInd/>
              <w:spacing w:after="20"/>
              <w:ind w:left="498" w:hanging="284"/>
              <w:textAlignment w:val="auto"/>
              <w:rPr>
                <w:rFonts w:ascii="Arial" w:hAnsi="Arial"/>
                <w:sz w:val="12"/>
              </w:rPr>
            </w:pPr>
            <w:r>
              <w:rPr>
                <w:rFonts w:ascii="Arial" w:hAnsi="Arial"/>
                <w:sz w:val="12"/>
              </w:rPr>
              <w:tab/>
              <w:t>Probable</w:t>
            </w:r>
          </w:p>
        </w:tc>
        <w:tc>
          <w:tcPr>
            <w:tcW w:w="2977" w:type="dxa"/>
          </w:tcPr>
          <w:p w14:paraId="1137B085" w14:textId="77777777" w:rsidR="002B0258" w:rsidRPr="003E08A7" w:rsidRDefault="002B0258" w:rsidP="00734BDA">
            <w:pPr>
              <w:numPr>
                <w:ilvl w:val="0"/>
                <w:numId w:val="20"/>
              </w:numPr>
              <w:tabs>
                <w:tab w:val="clear" w:pos="360"/>
              </w:tabs>
              <w:overflowPunct/>
              <w:autoSpaceDE/>
              <w:autoSpaceDN/>
              <w:adjustRightInd/>
              <w:spacing w:after="20"/>
              <w:ind w:left="497" w:hanging="284"/>
              <w:textAlignment w:val="auto"/>
              <w:rPr>
                <w:rFonts w:ascii="Arial" w:hAnsi="Arial"/>
                <w:sz w:val="12"/>
              </w:rPr>
            </w:pPr>
            <w:r>
              <w:rPr>
                <w:rFonts w:ascii="Arial" w:hAnsi="Arial"/>
                <w:sz w:val="12"/>
              </w:rPr>
              <w:t>More serious accident (requiring hospitalization)</w:t>
            </w:r>
          </w:p>
        </w:tc>
        <w:tc>
          <w:tcPr>
            <w:tcW w:w="5245" w:type="dxa"/>
          </w:tcPr>
          <w:p w14:paraId="207BA3B4" w14:textId="77777777" w:rsidR="002B0258" w:rsidRPr="003E08A7" w:rsidRDefault="002B0258" w:rsidP="00734BDA">
            <w:pPr>
              <w:numPr>
                <w:ilvl w:val="0"/>
                <w:numId w:val="19"/>
              </w:numPr>
              <w:tabs>
                <w:tab w:val="clear" w:pos="360"/>
              </w:tabs>
              <w:overflowPunct/>
              <w:autoSpaceDE/>
              <w:autoSpaceDN/>
              <w:adjustRightInd/>
              <w:spacing w:after="20"/>
              <w:ind w:hanging="288"/>
              <w:textAlignment w:val="auto"/>
              <w:rPr>
                <w:rFonts w:ascii="Arial" w:hAnsi="Arial"/>
                <w:sz w:val="12"/>
              </w:rPr>
            </w:pPr>
            <w:r>
              <w:rPr>
                <w:rFonts w:ascii="Arial" w:hAnsi="Arial"/>
                <w:sz w:val="12"/>
              </w:rPr>
              <w:t>Major, not negligible effect on the level of safety and endangering</w:t>
            </w:r>
          </w:p>
        </w:tc>
        <w:tc>
          <w:tcPr>
            <w:tcW w:w="2693" w:type="dxa"/>
          </w:tcPr>
          <w:p w14:paraId="4243EB82" w14:textId="77777777" w:rsidR="002B0258" w:rsidRPr="003E08A7" w:rsidRDefault="002B0258" w:rsidP="00734BDA">
            <w:pPr>
              <w:tabs>
                <w:tab w:val="left" w:pos="1003"/>
              </w:tabs>
              <w:spacing w:after="20"/>
              <w:ind w:left="72"/>
              <w:rPr>
                <w:rFonts w:ascii="Arial" w:hAnsi="Arial"/>
                <w:sz w:val="12"/>
              </w:rPr>
            </w:pPr>
            <w:r>
              <w:rPr>
                <w:rFonts w:ascii="Arial" w:hAnsi="Arial"/>
                <w:sz w:val="12"/>
              </w:rPr>
              <w:t xml:space="preserve">11 – 50: </w:t>
            </w:r>
            <w:r>
              <w:rPr>
                <w:rFonts w:ascii="Arial" w:hAnsi="Arial"/>
                <w:sz w:val="12"/>
              </w:rPr>
              <w:tab/>
              <w:t>Moderate risk</w:t>
            </w:r>
          </w:p>
        </w:tc>
      </w:tr>
      <w:tr w:rsidR="002B0258" w:rsidRPr="003E08A7" w14:paraId="223338AF" w14:textId="77777777" w:rsidTr="00734BDA">
        <w:trPr>
          <w:cantSplit/>
        </w:trPr>
        <w:tc>
          <w:tcPr>
            <w:tcW w:w="3403" w:type="dxa"/>
          </w:tcPr>
          <w:p w14:paraId="450D8D07" w14:textId="77777777" w:rsidR="002B0258" w:rsidRPr="003E08A7" w:rsidRDefault="002B0258" w:rsidP="00734BDA">
            <w:pPr>
              <w:numPr>
                <w:ilvl w:val="0"/>
                <w:numId w:val="21"/>
              </w:numPr>
              <w:tabs>
                <w:tab w:val="left" w:pos="71"/>
              </w:tabs>
              <w:overflowPunct/>
              <w:autoSpaceDE/>
              <w:autoSpaceDN/>
              <w:adjustRightInd/>
              <w:spacing w:after="20"/>
              <w:ind w:left="498" w:hanging="284"/>
              <w:textAlignment w:val="auto"/>
              <w:outlineLvl w:val="0"/>
              <w:rPr>
                <w:rFonts w:ascii="Arial" w:hAnsi="Arial"/>
                <w:sz w:val="12"/>
              </w:rPr>
            </w:pPr>
            <w:r>
              <w:rPr>
                <w:rFonts w:ascii="Arial" w:hAnsi="Arial"/>
                <w:sz w:val="12"/>
              </w:rPr>
              <w:tab/>
              <w:t>Very probable</w:t>
            </w:r>
          </w:p>
        </w:tc>
        <w:tc>
          <w:tcPr>
            <w:tcW w:w="2977" w:type="dxa"/>
          </w:tcPr>
          <w:p w14:paraId="33E8139F" w14:textId="77777777" w:rsidR="002B0258" w:rsidRPr="003E08A7" w:rsidRDefault="002B0258" w:rsidP="00734BDA">
            <w:pPr>
              <w:numPr>
                <w:ilvl w:val="0"/>
                <w:numId w:val="20"/>
              </w:numPr>
              <w:tabs>
                <w:tab w:val="clear" w:pos="360"/>
              </w:tabs>
              <w:overflowPunct/>
              <w:autoSpaceDE/>
              <w:autoSpaceDN/>
              <w:adjustRightInd/>
              <w:spacing w:after="20"/>
              <w:ind w:left="497" w:hanging="284"/>
              <w:textAlignment w:val="auto"/>
              <w:rPr>
                <w:rFonts w:ascii="Arial" w:hAnsi="Arial"/>
                <w:sz w:val="12"/>
              </w:rPr>
            </w:pPr>
            <w:r>
              <w:rPr>
                <w:rFonts w:ascii="Arial" w:hAnsi="Arial"/>
                <w:sz w:val="12"/>
              </w:rPr>
              <w:t>Serious injury and injury with permanent aftereffects</w:t>
            </w:r>
          </w:p>
        </w:tc>
        <w:tc>
          <w:tcPr>
            <w:tcW w:w="5245" w:type="dxa"/>
          </w:tcPr>
          <w:p w14:paraId="69457893" w14:textId="77777777" w:rsidR="002B0258" w:rsidRPr="003E08A7" w:rsidRDefault="002B0258" w:rsidP="00734BDA">
            <w:pPr>
              <w:numPr>
                <w:ilvl w:val="0"/>
                <w:numId w:val="19"/>
              </w:numPr>
              <w:tabs>
                <w:tab w:val="clear" w:pos="360"/>
              </w:tabs>
              <w:overflowPunct/>
              <w:autoSpaceDE/>
              <w:autoSpaceDN/>
              <w:adjustRightInd/>
              <w:spacing w:after="20"/>
              <w:ind w:hanging="288"/>
              <w:textAlignment w:val="auto"/>
              <w:rPr>
                <w:rFonts w:ascii="Arial" w:hAnsi="Arial"/>
                <w:sz w:val="12"/>
              </w:rPr>
            </w:pPr>
            <w:r>
              <w:rPr>
                <w:rFonts w:ascii="Arial" w:hAnsi="Arial"/>
                <w:sz w:val="12"/>
              </w:rPr>
              <w:t>Serious and significant effect on the level of safety and endangering</w:t>
            </w:r>
          </w:p>
        </w:tc>
        <w:tc>
          <w:tcPr>
            <w:tcW w:w="2693" w:type="dxa"/>
          </w:tcPr>
          <w:p w14:paraId="292F99FD" w14:textId="77777777" w:rsidR="002B0258" w:rsidRPr="003E08A7" w:rsidRDefault="002B0258" w:rsidP="00734BDA">
            <w:pPr>
              <w:tabs>
                <w:tab w:val="left" w:pos="1003"/>
              </w:tabs>
              <w:spacing w:after="20"/>
              <w:ind w:left="72"/>
              <w:rPr>
                <w:rFonts w:ascii="Arial" w:hAnsi="Arial"/>
                <w:sz w:val="12"/>
              </w:rPr>
            </w:pPr>
            <w:r>
              <w:rPr>
                <w:rFonts w:ascii="Arial" w:hAnsi="Arial"/>
                <w:sz w:val="12"/>
              </w:rPr>
              <w:t xml:space="preserve">51 – 100: </w:t>
            </w:r>
            <w:r>
              <w:rPr>
                <w:rFonts w:ascii="Arial" w:hAnsi="Arial"/>
                <w:sz w:val="12"/>
              </w:rPr>
              <w:tab/>
              <w:t>Undesirable risk</w:t>
            </w:r>
          </w:p>
        </w:tc>
      </w:tr>
      <w:tr w:rsidR="002B0258" w:rsidRPr="003E08A7" w14:paraId="439A42CC" w14:textId="77777777" w:rsidTr="00734BDA">
        <w:trPr>
          <w:cantSplit/>
        </w:trPr>
        <w:tc>
          <w:tcPr>
            <w:tcW w:w="3403" w:type="dxa"/>
          </w:tcPr>
          <w:p w14:paraId="221246C7" w14:textId="77777777" w:rsidR="002B0258" w:rsidRPr="003E08A7" w:rsidRDefault="002B0258" w:rsidP="00734BDA">
            <w:pPr>
              <w:numPr>
                <w:ilvl w:val="0"/>
                <w:numId w:val="21"/>
              </w:numPr>
              <w:tabs>
                <w:tab w:val="left" w:pos="71"/>
              </w:tabs>
              <w:overflowPunct/>
              <w:autoSpaceDE/>
              <w:autoSpaceDN/>
              <w:adjustRightInd/>
              <w:spacing w:after="20"/>
              <w:ind w:left="498" w:hanging="284"/>
              <w:textAlignment w:val="auto"/>
              <w:rPr>
                <w:rFonts w:ascii="Arial" w:hAnsi="Arial"/>
                <w:sz w:val="12"/>
              </w:rPr>
            </w:pPr>
            <w:r>
              <w:rPr>
                <w:rFonts w:ascii="Arial" w:hAnsi="Arial"/>
                <w:sz w:val="12"/>
              </w:rPr>
              <w:tab/>
              <w:t>Permanent</w:t>
            </w:r>
          </w:p>
        </w:tc>
        <w:tc>
          <w:tcPr>
            <w:tcW w:w="2977" w:type="dxa"/>
          </w:tcPr>
          <w:p w14:paraId="3231F26C" w14:textId="77777777" w:rsidR="002B0258" w:rsidRPr="003E08A7" w:rsidRDefault="002B0258" w:rsidP="00734BDA">
            <w:pPr>
              <w:numPr>
                <w:ilvl w:val="0"/>
                <w:numId w:val="20"/>
              </w:numPr>
              <w:tabs>
                <w:tab w:val="clear" w:pos="360"/>
              </w:tabs>
              <w:overflowPunct/>
              <w:autoSpaceDE/>
              <w:autoSpaceDN/>
              <w:adjustRightInd/>
              <w:spacing w:after="20"/>
              <w:ind w:left="497" w:hanging="284"/>
              <w:textAlignment w:val="auto"/>
              <w:rPr>
                <w:rFonts w:ascii="Arial" w:hAnsi="Arial"/>
                <w:sz w:val="12"/>
              </w:rPr>
            </w:pPr>
            <w:r>
              <w:rPr>
                <w:rFonts w:ascii="Arial" w:hAnsi="Arial"/>
                <w:sz w:val="12"/>
              </w:rPr>
              <w:t>Fatal accident</w:t>
            </w:r>
          </w:p>
        </w:tc>
        <w:tc>
          <w:tcPr>
            <w:tcW w:w="5245" w:type="dxa"/>
          </w:tcPr>
          <w:p w14:paraId="412DE091" w14:textId="77777777" w:rsidR="002B0258" w:rsidRPr="003E08A7" w:rsidRDefault="002B0258" w:rsidP="00734BDA">
            <w:pPr>
              <w:numPr>
                <w:ilvl w:val="0"/>
                <w:numId w:val="19"/>
              </w:numPr>
              <w:tabs>
                <w:tab w:val="clear" w:pos="360"/>
              </w:tabs>
              <w:overflowPunct/>
              <w:autoSpaceDE/>
              <w:autoSpaceDN/>
              <w:adjustRightInd/>
              <w:spacing w:after="20"/>
              <w:ind w:hanging="288"/>
              <w:textAlignment w:val="auto"/>
              <w:rPr>
                <w:rFonts w:ascii="Arial" w:hAnsi="Arial"/>
                <w:sz w:val="12"/>
              </w:rPr>
            </w:pPr>
            <w:r>
              <w:rPr>
                <w:rFonts w:ascii="Arial" w:hAnsi="Arial"/>
                <w:sz w:val="12"/>
              </w:rPr>
              <w:t>More serious and unfavourable effects on severity and consequences of endangering and risk</w:t>
            </w:r>
          </w:p>
        </w:tc>
        <w:tc>
          <w:tcPr>
            <w:tcW w:w="2693" w:type="dxa"/>
          </w:tcPr>
          <w:p w14:paraId="180CF185" w14:textId="77777777" w:rsidR="002B0258" w:rsidRPr="003E08A7" w:rsidRDefault="002B0258" w:rsidP="00734BDA">
            <w:pPr>
              <w:tabs>
                <w:tab w:val="left" w:pos="1003"/>
              </w:tabs>
              <w:spacing w:after="20"/>
              <w:ind w:left="72"/>
              <w:rPr>
                <w:rFonts w:ascii="Arial" w:hAnsi="Arial"/>
                <w:sz w:val="12"/>
              </w:rPr>
            </w:pPr>
            <w:r>
              <w:rPr>
                <w:rFonts w:ascii="Arial" w:hAnsi="Arial"/>
                <w:sz w:val="12"/>
              </w:rPr>
              <w:t xml:space="preserve">101 – 125: </w:t>
            </w:r>
            <w:r>
              <w:rPr>
                <w:rFonts w:ascii="Arial" w:hAnsi="Arial"/>
                <w:sz w:val="12"/>
              </w:rPr>
              <w:tab/>
              <w:t>Unacceptable risk</w:t>
            </w:r>
          </w:p>
        </w:tc>
      </w:tr>
    </w:tbl>
    <w:p w14:paraId="100170E4" w14:textId="77777777" w:rsidR="002B0258" w:rsidRDefault="002B0258" w:rsidP="002B0258">
      <w:pPr>
        <w:rPr>
          <w:sz w:val="10"/>
          <w:szCs w:val="10"/>
        </w:rPr>
        <w:sectPr w:rsidR="002B0258" w:rsidSect="00632A67">
          <w:headerReference w:type="default" r:id="rId40"/>
          <w:footerReference w:type="even" r:id="rId41"/>
          <w:footerReference w:type="default" r:id="rId42"/>
          <w:footerReference w:type="first" r:id="rId43"/>
          <w:pgSz w:w="16840" w:h="11907" w:orient="landscape" w:code="9"/>
          <w:pgMar w:top="851" w:right="1418" w:bottom="1418" w:left="1418" w:header="709" w:footer="709" w:gutter="0"/>
          <w:cols w:space="708"/>
          <w:noEndnote/>
          <w:docGrid w:linePitch="360"/>
        </w:sectPr>
      </w:pPr>
    </w:p>
    <w:p w14:paraId="22549A12" w14:textId="77777777" w:rsidR="002B0258" w:rsidRDefault="002B0258" w:rsidP="002B0258">
      <w:pPr>
        <w:jc w:val="center"/>
        <w:rPr>
          <w:rFonts w:ascii="Arial" w:hAnsi="Arial" w:cs="Arial"/>
          <w:sz w:val="18"/>
        </w:rPr>
      </w:pPr>
    </w:p>
    <w:p w14:paraId="22A763B5" w14:textId="77777777" w:rsidR="002B0258" w:rsidRPr="009653C8" w:rsidRDefault="002B0258" w:rsidP="002B0258">
      <w:pPr>
        <w:tabs>
          <w:tab w:val="left" w:pos="1755"/>
        </w:tabs>
        <w:rPr>
          <w:rFonts w:ascii="Arial" w:hAnsi="Arial"/>
          <w:sz w:val="18"/>
        </w:rPr>
      </w:pPr>
      <w:r w:rsidRPr="009653C8">
        <w:rPr>
          <w:b/>
          <w:bCs/>
          <w:sz w:val="22"/>
          <w:szCs w:val="22"/>
        </w:rPr>
        <w:t>Annex No. 2 Contractor handbook</w:t>
      </w:r>
      <w:r w:rsidRPr="009653C8">
        <w:rPr>
          <w:rFonts w:ascii="Arial" w:hAnsi="Arial"/>
          <w:sz w:val="18"/>
        </w:rPr>
        <w:tab/>
      </w:r>
    </w:p>
    <w:p w14:paraId="0AA8CEF4" w14:textId="77777777" w:rsidR="002B0258" w:rsidRDefault="002B0258" w:rsidP="002B0258">
      <w:pPr>
        <w:keepNext/>
        <w:tabs>
          <w:tab w:val="left" w:pos="1755"/>
        </w:tabs>
        <w:jc w:val="center"/>
      </w:pPr>
      <w:r>
        <w:rPr>
          <w:rFonts w:ascii="Arial" w:hAnsi="Arial" w:cs="Arial"/>
          <w:sz w:val="18"/>
        </w:rPr>
        <w:object w:dxaOrig="6301" w:dyaOrig="8926" w14:anchorId="6B52F0FA">
          <v:shape id="_x0000_i1035" type="#_x0000_t75" style="width:315.05pt;height:446.3pt" o:ole="">
            <v:imagedata r:id="rId44" o:title=""/>
          </v:shape>
          <o:OLEObject Type="Embed" ProgID="AcroExch.Document.2020" ShapeID="_x0000_i1035" DrawAspect="Content" ObjectID="_1734249757" r:id="rId45"/>
        </w:object>
      </w:r>
    </w:p>
    <w:p w14:paraId="091822F6" w14:textId="77777777" w:rsidR="002B0258" w:rsidRDefault="002B0258" w:rsidP="002B0258">
      <w:pPr>
        <w:pStyle w:val="Titulek"/>
        <w:jc w:val="center"/>
        <w:rPr>
          <w:noProof/>
        </w:rPr>
      </w:pPr>
      <w:r>
        <w:t xml:space="preserve">Double click to open </w:t>
      </w:r>
      <w:r w:rsidR="006011AC">
        <w:fldChar w:fldCharType="begin"/>
      </w:r>
      <w:r w:rsidR="006011AC">
        <w:instrText xml:space="preserve"> SEQ Double_click_to_open \* ARABIC </w:instrText>
      </w:r>
      <w:r w:rsidR="006011AC">
        <w:fldChar w:fldCharType="separate"/>
      </w:r>
      <w:r>
        <w:rPr>
          <w:noProof/>
        </w:rPr>
        <w:t>1</w:t>
      </w:r>
      <w:r w:rsidR="006011AC">
        <w:rPr>
          <w:noProof/>
        </w:rPr>
        <w:fldChar w:fldCharType="end"/>
      </w:r>
    </w:p>
    <w:p w14:paraId="7E01F34E" w14:textId="77777777" w:rsidR="002B0258" w:rsidRPr="00382701" w:rsidRDefault="002B0258" w:rsidP="002B0258">
      <w:pPr>
        <w:rPr>
          <w:b/>
          <w:bCs/>
          <w:color w:val="FF0000"/>
          <w:sz w:val="22"/>
          <w:szCs w:val="22"/>
        </w:rPr>
      </w:pPr>
      <w:r w:rsidRPr="00382701">
        <w:rPr>
          <w:b/>
          <w:bCs/>
          <w:color w:val="FF0000"/>
          <w:sz w:val="22"/>
          <w:szCs w:val="22"/>
        </w:rPr>
        <w:t>Annex No. 3 Application for Entrance and Entry</w:t>
      </w:r>
    </w:p>
    <w:p w14:paraId="4BF42630" w14:textId="335CF3F4" w:rsidR="002B0258" w:rsidRPr="009653C8" w:rsidRDefault="00873C69" w:rsidP="002B0258">
      <w:pPr>
        <w:keepNext/>
      </w:pPr>
      <w:r w:rsidRPr="009653C8">
        <w:object w:dxaOrig="935" w:dyaOrig="605" w14:anchorId="67F38A8C">
          <v:shape id="_x0000_i1036" type="#_x0000_t75" style="width:65.25pt;height:41.25pt" o:ole="">
            <v:imagedata r:id="rId46" o:title=""/>
          </v:shape>
          <o:OLEObject Type="Embed" ProgID="Excel.Sheet.12" ShapeID="_x0000_i1036" DrawAspect="Icon" ObjectID="_1734249758" r:id="rId47"/>
        </w:object>
      </w:r>
      <w:r w:rsidR="002B0258" w:rsidRPr="009653C8">
        <w:tab/>
      </w:r>
      <w:r w:rsidR="002B0258" w:rsidRPr="009653C8">
        <w:tab/>
      </w:r>
      <w:r w:rsidR="002B0258" w:rsidRPr="009653C8">
        <w:tab/>
      </w:r>
      <w:r w:rsidR="002B0258" w:rsidRPr="009653C8">
        <w:tab/>
      </w:r>
      <w:r w:rsidR="002B0258" w:rsidRPr="009653C8">
        <w:tab/>
      </w:r>
      <w:r w:rsidR="002B0258" w:rsidRPr="009653C8">
        <w:object w:dxaOrig="1538" w:dyaOrig="994" w14:anchorId="05171413">
          <v:shape id="_x0000_i1037" type="#_x0000_t75" style="width:77.3pt;height:49.5pt" o:ole="">
            <v:imagedata r:id="rId48" o:title=""/>
          </v:shape>
          <o:OLEObject Type="Embed" ProgID="Excel.Sheet.12" ShapeID="_x0000_i1037" DrawAspect="Icon" ObjectID="_1734249759" r:id="rId49"/>
        </w:object>
      </w:r>
    </w:p>
    <w:p w14:paraId="7069D899" w14:textId="77777777" w:rsidR="002B0258" w:rsidRPr="00382701" w:rsidRDefault="002B0258" w:rsidP="002B0258">
      <w:pPr>
        <w:pStyle w:val="Titulek"/>
        <w:rPr>
          <w:color w:val="FF0000"/>
        </w:rPr>
      </w:pPr>
      <w:r w:rsidRPr="00382701">
        <w:rPr>
          <w:color w:val="FF0000"/>
          <w:sz w:val="22"/>
          <w:szCs w:val="22"/>
        </w:rPr>
        <w:t xml:space="preserve">Application for entrance by car                   </w:t>
      </w:r>
      <w:r w:rsidRPr="00382701">
        <w:rPr>
          <w:color w:val="FF0000"/>
          <w:sz w:val="22"/>
          <w:szCs w:val="22"/>
        </w:rPr>
        <w:tab/>
        <w:t xml:space="preserve">      Application for entry</w:t>
      </w:r>
      <w:r w:rsidRPr="00382701">
        <w:rPr>
          <w:color w:val="FF0000"/>
        </w:rPr>
        <w:tab/>
      </w:r>
    </w:p>
    <w:p w14:paraId="27A76BA1" w14:textId="390C8574" w:rsidR="002B0258" w:rsidRPr="009653C8" w:rsidRDefault="002B0258" w:rsidP="002B0258">
      <w:pPr>
        <w:keepNext/>
      </w:pPr>
      <w:r w:rsidRPr="009653C8">
        <w:object w:dxaOrig="1538" w:dyaOrig="994" w14:anchorId="6169D000">
          <v:shape id="_x0000_i1038" type="#_x0000_t75" style="width:77.3pt;height:49.5pt" o:ole="">
            <v:imagedata r:id="rId50" o:title=""/>
          </v:shape>
          <o:OLEObject Type="Embed" ProgID="Excel.Sheet.12" ShapeID="_x0000_i1038" DrawAspect="Icon" ObjectID="_1734249760" r:id="rId51"/>
        </w:object>
      </w:r>
      <w:r w:rsidRPr="009653C8">
        <w:tab/>
      </w:r>
      <w:r w:rsidRPr="009653C8">
        <w:tab/>
      </w:r>
      <w:r w:rsidRPr="009653C8">
        <w:tab/>
      </w:r>
      <w:r w:rsidRPr="009653C8">
        <w:tab/>
      </w:r>
      <w:r w:rsidRPr="009653C8">
        <w:tab/>
      </w:r>
      <w:r w:rsidR="00873C69" w:rsidRPr="009653C8">
        <w:object w:dxaOrig="935" w:dyaOrig="605" w14:anchorId="335D8B8F">
          <v:shape id="_x0000_i1039" type="#_x0000_t75" style="width:84.75pt;height:53.25pt" o:ole="">
            <v:imagedata r:id="rId52" o:title=""/>
          </v:shape>
          <o:OLEObject Type="Embed" ProgID="Excel.Sheet.12" ShapeID="_x0000_i1039" DrawAspect="Icon" ObjectID="_1734249761" r:id="rId53"/>
        </w:object>
      </w:r>
    </w:p>
    <w:p w14:paraId="663BA54F" w14:textId="617BD07B" w:rsidR="002B0258" w:rsidRPr="00382701" w:rsidRDefault="002B0258" w:rsidP="002B0258">
      <w:pPr>
        <w:pStyle w:val="Titulek"/>
        <w:rPr>
          <w:color w:val="FF0000"/>
        </w:rPr>
      </w:pPr>
      <w:r w:rsidRPr="00382701">
        <w:rPr>
          <w:color w:val="FF0000"/>
          <w:sz w:val="22"/>
          <w:szCs w:val="22"/>
        </w:rPr>
        <w:t xml:space="preserve">Revalidation for entrance </w:t>
      </w:r>
      <w:r w:rsidRPr="00382701">
        <w:rPr>
          <w:color w:val="FF0000"/>
          <w:sz w:val="22"/>
          <w:szCs w:val="22"/>
        </w:rPr>
        <w:tab/>
      </w:r>
      <w:r w:rsidRPr="00382701">
        <w:rPr>
          <w:color w:val="FF0000"/>
          <w:sz w:val="22"/>
          <w:szCs w:val="22"/>
        </w:rPr>
        <w:tab/>
        <w:t xml:space="preserve">   </w:t>
      </w:r>
      <w:r w:rsidRPr="00382701">
        <w:rPr>
          <w:color w:val="FF0000"/>
          <w:sz w:val="22"/>
          <w:szCs w:val="22"/>
        </w:rPr>
        <w:tab/>
        <w:t xml:space="preserve"> Revalidation for entry into company</w:t>
      </w:r>
    </w:p>
    <w:sectPr w:rsidR="002B0258" w:rsidRPr="00382701" w:rsidSect="006E19A4">
      <w:pgSz w:w="11907" w:h="16840" w:code="9"/>
      <w:pgMar w:top="1418" w:right="1418" w:bottom="1418" w:left="851" w:header="709"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09D33" w14:textId="77777777" w:rsidR="00225CDB" w:rsidRDefault="00225CDB">
      <w:r>
        <w:separator/>
      </w:r>
    </w:p>
  </w:endnote>
  <w:endnote w:type="continuationSeparator" w:id="0">
    <w:p w14:paraId="76ECF0B1" w14:textId="77777777" w:rsidR="00225CDB" w:rsidRDefault="00225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8384" w14:textId="55ADA440" w:rsidR="0087540B" w:rsidRDefault="00C6146E">
    <w:pPr>
      <w:pStyle w:val="Zpat"/>
    </w:pPr>
    <w:r>
      <w:rPr>
        <w:noProof/>
      </w:rPr>
      <mc:AlternateContent>
        <mc:Choice Requires="wps">
          <w:drawing>
            <wp:anchor distT="0" distB="0" distL="0" distR="0" simplePos="0" relativeHeight="251659264" behindDoc="0" locked="0" layoutInCell="1" allowOverlap="1" wp14:anchorId="01830D7C" wp14:editId="4483B325">
              <wp:simplePos x="635" y="635"/>
              <wp:positionH relativeFrom="column">
                <wp:align>center</wp:align>
              </wp:positionH>
              <wp:positionV relativeFrom="paragraph">
                <wp:posOffset>635</wp:posOffset>
              </wp:positionV>
              <wp:extent cx="443865" cy="443865"/>
              <wp:effectExtent l="0" t="0" r="3810" b="16510"/>
              <wp:wrapSquare wrapText="bothSides"/>
              <wp:docPr id="7" name="Textové pole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6CDAB0" w14:textId="710E6F42"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830D7C" id="_x0000_t202" coordsize="21600,21600" o:spt="202" path="m,l,21600r21600,l21600,xe">
              <v:stroke joinstyle="miter"/>
              <v:path gradientshapeok="t" o:connecttype="rect"/>
            </v:shapetype>
            <v:shape id="Textové pole 7" o:spid="_x0000_s1026" type="#_x0000_t202" alt="Intern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fill o:detectmouseclick="t"/>
              <v:textbox style="mso-fit-shape-to-text:t" inset="0,0,0,0">
                <w:txbxContent>
                  <w:p w14:paraId="3E6CDAB0" w14:textId="710E6F42"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29268" w14:textId="6F88A395" w:rsidR="0087540B" w:rsidRDefault="00C6146E">
    <w:pPr>
      <w:pStyle w:val="Zpat"/>
    </w:pPr>
    <w:r>
      <w:rPr>
        <w:noProof/>
      </w:rPr>
      <mc:AlternateContent>
        <mc:Choice Requires="wps">
          <w:drawing>
            <wp:anchor distT="0" distB="0" distL="0" distR="0" simplePos="0" relativeHeight="251664384" behindDoc="0" locked="0" layoutInCell="1" allowOverlap="1" wp14:anchorId="67F888DB" wp14:editId="25673F73">
              <wp:simplePos x="635" y="635"/>
              <wp:positionH relativeFrom="column">
                <wp:align>center</wp:align>
              </wp:positionH>
              <wp:positionV relativeFrom="paragraph">
                <wp:posOffset>635</wp:posOffset>
              </wp:positionV>
              <wp:extent cx="443865" cy="443865"/>
              <wp:effectExtent l="0" t="0" r="3810" b="16510"/>
              <wp:wrapSquare wrapText="bothSides"/>
              <wp:docPr id="16" name="Textové pole 1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A7D95A" w14:textId="3B4A1F52"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F888DB" id="_x0000_t202" coordsize="21600,21600" o:spt="202" path="m,l,21600r21600,l21600,xe">
              <v:stroke joinstyle="miter"/>
              <v:path gradientshapeok="t" o:connecttype="rect"/>
            </v:shapetype>
            <v:shape id="Textové pole 16" o:spid="_x0000_s1034" type="#_x0000_t202" alt="Intern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4DA7D95A" w14:textId="3B4A1F52"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B6987" w14:textId="77777777" w:rsidR="002B0258" w:rsidRDefault="002B0258">
    <w:pPr>
      <w:pStyle w:val="Zpat"/>
    </w:pPr>
    <w:r>
      <w:rPr>
        <w:noProof/>
      </w:rPr>
      <mc:AlternateContent>
        <mc:Choice Requires="wps">
          <w:drawing>
            <wp:anchor distT="0" distB="0" distL="0" distR="0" simplePos="0" relativeHeight="251669504" behindDoc="0" locked="0" layoutInCell="1" allowOverlap="1" wp14:anchorId="1905EA07" wp14:editId="12EFC971">
              <wp:simplePos x="635" y="635"/>
              <wp:positionH relativeFrom="column">
                <wp:align>center</wp:align>
              </wp:positionH>
              <wp:positionV relativeFrom="paragraph">
                <wp:posOffset>635</wp:posOffset>
              </wp:positionV>
              <wp:extent cx="443865" cy="443865"/>
              <wp:effectExtent l="0" t="0" r="3810" b="16510"/>
              <wp:wrapSquare wrapText="bothSides"/>
              <wp:docPr id="101" name="Textové pole 10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6FFE0D" w14:textId="77777777" w:rsidR="002B0258" w:rsidRPr="003666A9" w:rsidRDefault="002B0258">
                          <w:pPr>
                            <w:rPr>
                              <w:rFonts w:ascii="Arial" w:eastAsia="Arial" w:hAnsi="Arial" w:cs="Arial"/>
                              <w:noProof/>
                              <w:color w:val="000000"/>
                              <w:sz w:val="16"/>
                              <w:szCs w:val="16"/>
                            </w:rPr>
                          </w:pPr>
                          <w:r w:rsidRPr="003666A9">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905EA07" id="_x0000_t202" coordsize="21600,21600" o:spt="202" path="m,l,21600r21600,l21600,xe">
              <v:stroke joinstyle="miter"/>
              <v:path gradientshapeok="t" o:connecttype="rect"/>
            </v:shapetype>
            <v:shape id="Textové pole 101" o:spid="_x0000_s1035" type="#_x0000_t202" alt="Internal" style="position:absolute;margin-left:0;margin-top:.05pt;width:34.95pt;height:34.95pt;z-index:2516695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326FFE0D" w14:textId="77777777" w:rsidR="002B0258" w:rsidRPr="003666A9" w:rsidRDefault="002B0258">
                    <w:pPr>
                      <w:rPr>
                        <w:rFonts w:ascii="Arial" w:eastAsia="Arial" w:hAnsi="Arial" w:cs="Arial"/>
                        <w:noProof/>
                        <w:color w:val="000000"/>
                        <w:sz w:val="16"/>
                        <w:szCs w:val="16"/>
                      </w:rPr>
                    </w:pPr>
                    <w:r w:rsidRPr="003666A9">
                      <w:rPr>
                        <w:rFonts w:ascii="Arial" w:eastAsia="Arial" w:hAnsi="Arial" w:cs="Arial"/>
                        <w:noProof/>
                        <w:color w:val="000000"/>
                        <w:sz w:val="16"/>
                        <w:szCs w:val="16"/>
                      </w:rPr>
                      <w:t>Internal</w:t>
                    </w: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94"/>
      <w:gridCol w:w="4819"/>
      <w:gridCol w:w="2126"/>
    </w:tblGrid>
    <w:tr w:rsidR="002B0258" w14:paraId="77DDFAED" w14:textId="77777777" w:rsidTr="004A7583">
      <w:tc>
        <w:tcPr>
          <w:tcW w:w="2694" w:type="dxa"/>
        </w:tcPr>
        <w:p w14:paraId="2C0CB05C" w14:textId="77777777" w:rsidR="002B0258" w:rsidRDefault="002B0258" w:rsidP="00792457">
          <w:pPr>
            <w:pStyle w:val="Zhlav"/>
            <w:tabs>
              <w:tab w:val="right" w:pos="1985"/>
            </w:tabs>
          </w:pPr>
          <w:r>
            <w:rPr>
              <w:noProof/>
            </w:rPr>
            <mc:AlternateContent>
              <mc:Choice Requires="wps">
                <w:drawing>
                  <wp:anchor distT="0" distB="0" distL="0" distR="0" simplePos="0" relativeHeight="251670528" behindDoc="0" locked="0" layoutInCell="1" allowOverlap="1" wp14:anchorId="140F9EB0" wp14:editId="364786FA">
                    <wp:simplePos x="635" y="635"/>
                    <wp:positionH relativeFrom="column">
                      <wp:align>center</wp:align>
                    </wp:positionH>
                    <wp:positionV relativeFrom="paragraph">
                      <wp:posOffset>635</wp:posOffset>
                    </wp:positionV>
                    <wp:extent cx="443865" cy="443865"/>
                    <wp:effectExtent l="0" t="0" r="3810" b="16510"/>
                    <wp:wrapSquare wrapText="bothSides"/>
                    <wp:docPr id="102" name="Textové pole 10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7210FE" w14:textId="77777777" w:rsidR="002B0258" w:rsidRPr="003666A9" w:rsidRDefault="002B0258">
                                <w:pPr>
                                  <w:rPr>
                                    <w:rFonts w:ascii="Arial" w:eastAsia="Arial" w:hAnsi="Arial" w:cs="Arial"/>
                                    <w:noProof/>
                                    <w:color w:val="000000"/>
                                    <w:sz w:val="16"/>
                                    <w:szCs w:val="16"/>
                                  </w:rPr>
                                </w:pPr>
                                <w:r w:rsidRPr="003666A9">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40F9EB0" id="_x0000_t202" coordsize="21600,21600" o:spt="202" path="m,l,21600r21600,l21600,xe">
                    <v:stroke joinstyle="miter"/>
                    <v:path gradientshapeok="t" o:connecttype="rect"/>
                  </v:shapetype>
                  <v:shape id="Textové pole 102" o:spid="_x0000_s1036" type="#_x0000_t202" alt="Intern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0D7210FE" w14:textId="77777777" w:rsidR="002B0258" w:rsidRPr="003666A9" w:rsidRDefault="002B0258">
                          <w:pPr>
                            <w:rPr>
                              <w:rFonts w:ascii="Arial" w:eastAsia="Arial" w:hAnsi="Arial" w:cs="Arial"/>
                              <w:noProof/>
                              <w:color w:val="000000"/>
                              <w:sz w:val="16"/>
                              <w:szCs w:val="16"/>
                            </w:rPr>
                          </w:pPr>
                          <w:r w:rsidRPr="003666A9">
                            <w:rPr>
                              <w:rFonts w:ascii="Arial" w:eastAsia="Arial" w:hAnsi="Arial" w:cs="Arial"/>
                              <w:noProof/>
                              <w:color w:val="000000"/>
                              <w:sz w:val="16"/>
                              <w:szCs w:val="16"/>
                            </w:rPr>
                            <w:t>Internal</w:t>
                          </w:r>
                        </w:p>
                      </w:txbxContent>
                    </v:textbox>
                    <w10:wrap type="square"/>
                  </v:shape>
                </w:pict>
              </mc:Fallback>
            </mc:AlternateContent>
          </w:r>
          <w:r>
            <w:t>Version: 5</w:t>
          </w:r>
        </w:p>
      </w:tc>
      <w:tc>
        <w:tcPr>
          <w:tcW w:w="4819" w:type="dxa"/>
        </w:tcPr>
        <w:p w14:paraId="7DD6742A" w14:textId="77777777" w:rsidR="002B0258" w:rsidRDefault="002B0258" w:rsidP="00792457">
          <w:pPr>
            <w:pStyle w:val="Zhlav"/>
            <w:tabs>
              <w:tab w:val="right" w:pos="1985"/>
            </w:tabs>
          </w:pPr>
          <w:r>
            <w:t>Prepared by: ESH Division</w:t>
          </w:r>
        </w:p>
      </w:tc>
      <w:tc>
        <w:tcPr>
          <w:tcW w:w="2126" w:type="dxa"/>
        </w:tcPr>
        <w:p w14:paraId="273358AF" w14:textId="77777777" w:rsidR="002B0258" w:rsidRDefault="002B0258" w:rsidP="00792457">
          <w:pPr>
            <w:pStyle w:val="Zhlav"/>
            <w:tabs>
              <w:tab w:val="left" w:pos="1013"/>
              <w:tab w:val="right" w:pos="1702"/>
            </w:tabs>
          </w:pPr>
          <w:r>
            <w:t xml:space="preserve">Page </w:t>
          </w:r>
          <w:r>
            <w:tab/>
          </w:r>
          <w:r>
            <w:rPr>
              <w:rStyle w:val="slostrnky"/>
            </w:rPr>
            <w:fldChar w:fldCharType="begin"/>
          </w:r>
          <w:r>
            <w:rPr>
              <w:rStyle w:val="slostrnky"/>
            </w:rPr>
            <w:instrText xml:space="preserve"> PAGE </w:instrText>
          </w:r>
          <w:r>
            <w:rPr>
              <w:rStyle w:val="slostrnky"/>
            </w:rPr>
            <w:fldChar w:fldCharType="separate"/>
          </w:r>
          <w:r>
            <w:rPr>
              <w:rStyle w:val="slostrnky"/>
            </w:rPr>
            <w:t>21</w:t>
          </w:r>
          <w:r>
            <w:rPr>
              <w:rStyle w:val="slostrnky"/>
            </w:rPr>
            <w:fldChar w:fldCharType="end"/>
          </w:r>
          <w:r>
            <w:rPr>
              <w:rStyle w:val="slostrnky"/>
            </w:rPr>
            <w:t xml:space="preserve"> of </w:t>
          </w:r>
          <w:r>
            <w:rPr>
              <w:rStyle w:val="slostrnky"/>
            </w:rPr>
            <w:fldChar w:fldCharType="begin"/>
          </w:r>
          <w:r>
            <w:rPr>
              <w:rStyle w:val="slostrnky"/>
            </w:rPr>
            <w:instrText xml:space="preserve"> NUMPAGES </w:instrText>
          </w:r>
          <w:r>
            <w:rPr>
              <w:rStyle w:val="slostrnky"/>
            </w:rPr>
            <w:fldChar w:fldCharType="separate"/>
          </w:r>
          <w:r>
            <w:rPr>
              <w:rStyle w:val="slostrnky"/>
            </w:rPr>
            <w:t>24</w:t>
          </w:r>
          <w:r>
            <w:rPr>
              <w:rStyle w:val="slostrnky"/>
            </w:rPr>
            <w:fldChar w:fldCharType="end"/>
          </w:r>
        </w:p>
      </w:tc>
    </w:tr>
    <w:tr w:rsidR="002B0258" w14:paraId="0FC704D8" w14:textId="77777777" w:rsidTr="00A0441E">
      <w:tc>
        <w:tcPr>
          <w:tcW w:w="2694" w:type="dxa"/>
        </w:tcPr>
        <w:p w14:paraId="19F04FA2" w14:textId="77777777" w:rsidR="002B0258" w:rsidRDefault="002B0258" w:rsidP="00C81AB3">
          <w:pPr>
            <w:pStyle w:val="Zhlav"/>
            <w:tabs>
              <w:tab w:val="right" w:pos="1985"/>
            </w:tabs>
          </w:pPr>
          <w:r>
            <w:t>Valid from: 1/1/2023</w:t>
          </w:r>
        </w:p>
      </w:tc>
      <w:tc>
        <w:tcPr>
          <w:tcW w:w="4819" w:type="dxa"/>
        </w:tcPr>
        <w:p w14:paraId="332BC54E" w14:textId="77777777" w:rsidR="002B0258" w:rsidRDefault="002B0258" w:rsidP="00792457">
          <w:pPr>
            <w:pStyle w:val="Zhlav"/>
            <w:tabs>
              <w:tab w:val="right" w:pos="1985"/>
            </w:tabs>
          </w:pPr>
          <w:r>
            <w:t>Approved by: Director of ESH</w:t>
          </w:r>
        </w:p>
      </w:tc>
      <w:tc>
        <w:tcPr>
          <w:tcW w:w="2126" w:type="dxa"/>
        </w:tcPr>
        <w:p w14:paraId="313D17CE" w14:textId="46B5082B" w:rsidR="002B0258" w:rsidRDefault="002B0258" w:rsidP="00792457">
          <w:pPr>
            <w:pStyle w:val="Zhlav"/>
            <w:tabs>
              <w:tab w:val="left" w:pos="893"/>
              <w:tab w:val="right" w:pos="1489"/>
            </w:tabs>
          </w:pPr>
          <w:r>
            <w:t>Print:</w:t>
          </w:r>
          <w:r>
            <w:tab/>
          </w:r>
          <w:r>
            <w:fldChar w:fldCharType="begin"/>
          </w:r>
          <w:r>
            <w:instrText xml:space="preserve"> DATE \@ "d.M.yyyy" </w:instrText>
          </w:r>
          <w:r>
            <w:fldChar w:fldCharType="separate"/>
          </w:r>
          <w:r w:rsidR="006011AC">
            <w:rPr>
              <w:noProof/>
            </w:rPr>
            <w:t>3.1.2023</w:t>
          </w:r>
          <w:r>
            <w:rPr>
              <w:noProof/>
            </w:rPr>
            <w:fldChar w:fldCharType="end"/>
          </w:r>
        </w:p>
      </w:tc>
    </w:tr>
  </w:tbl>
  <w:p w14:paraId="61117F20" w14:textId="77777777" w:rsidR="002B0258" w:rsidRDefault="002B0258" w:rsidP="00E0060E">
    <w:pPr>
      <w:pStyle w:val="Zhlav"/>
      <w:jc w:val="center"/>
    </w:pPr>
    <w:r>
      <w:t xml:space="preserve">The </w:t>
    </w:r>
    <w:r>
      <w:rPr>
        <w:b/>
      </w:rPr>
      <w:t>ORIGINAL</w:t>
    </w:r>
    <w:r>
      <w:t xml:space="preserve"> document is on the </w:t>
    </w:r>
    <w:r>
      <w:rPr>
        <w:b/>
      </w:rPr>
      <w:t>screen</w:t>
    </w:r>
    <w:r>
      <w:t xml:space="preserve"> – each </w:t>
    </w:r>
    <w:r>
      <w:rPr>
        <w:b/>
      </w:rPr>
      <w:t>copy</w:t>
    </w:r>
    <w:r>
      <w:t xml:space="preserve"> is an </w:t>
    </w:r>
    <w:r>
      <w:rPr>
        <w:b/>
      </w:rPr>
      <w:t>uncontrolled copy</w:t>
    </w:r>
    <w:r>
      <w:t>!!!</w:t>
    </w:r>
  </w:p>
  <w:p w14:paraId="7746D25A" w14:textId="77777777" w:rsidR="002B0258" w:rsidRDefault="002B0258">
    <w:pPr>
      <w:pStyle w:val="Zpat"/>
    </w:pPr>
  </w:p>
  <w:p w14:paraId="7300BDD4" w14:textId="77777777" w:rsidR="002B0258" w:rsidRDefault="002B0258" w:rsidP="00A8409E">
    <w:pPr>
      <w:pStyle w:val="Zhlav"/>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3881" w14:textId="77777777" w:rsidR="002B0258" w:rsidRDefault="002B0258">
    <w:pPr>
      <w:pStyle w:val="Zpat"/>
    </w:pPr>
    <w:r>
      <w:rPr>
        <w:noProof/>
      </w:rPr>
      <mc:AlternateContent>
        <mc:Choice Requires="wps">
          <w:drawing>
            <wp:anchor distT="0" distB="0" distL="0" distR="0" simplePos="0" relativeHeight="251668480" behindDoc="0" locked="0" layoutInCell="1" allowOverlap="1" wp14:anchorId="7111F1C5" wp14:editId="5875014F">
              <wp:simplePos x="635" y="635"/>
              <wp:positionH relativeFrom="column">
                <wp:align>center</wp:align>
              </wp:positionH>
              <wp:positionV relativeFrom="paragraph">
                <wp:posOffset>635</wp:posOffset>
              </wp:positionV>
              <wp:extent cx="443865" cy="443865"/>
              <wp:effectExtent l="0" t="0" r="3810" b="16510"/>
              <wp:wrapSquare wrapText="bothSides"/>
              <wp:docPr id="103" name="Textové pole 10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292B3" w14:textId="77777777" w:rsidR="002B0258" w:rsidRPr="003666A9" w:rsidRDefault="002B0258">
                          <w:pPr>
                            <w:rPr>
                              <w:rFonts w:ascii="Arial" w:eastAsia="Arial" w:hAnsi="Arial" w:cs="Arial"/>
                              <w:noProof/>
                              <w:color w:val="000000"/>
                              <w:sz w:val="16"/>
                              <w:szCs w:val="16"/>
                            </w:rPr>
                          </w:pPr>
                          <w:r w:rsidRPr="003666A9">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11F1C5" id="_x0000_t202" coordsize="21600,21600" o:spt="202" path="m,l,21600r21600,l21600,xe">
              <v:stroke joinstyle="miter"/>
              <v:path gradientshapeok="t" o:connecttype="rect"/>
            </v:shapetype>
            <v:shape id="Textové pole 103" o:spid="_x0000_s1037" type="#_x0000_t202" alt="Intern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6C0292B3" w14:textId="77777777" w:rsidR="002B0258" w:rsidRPr="003666A9" w:rsidRDefault="002B0258">
                    <w:pPr>
                      <w:rPr>
                        <w:rFonts w:ascii="Arial" w:eastAsia="Arial" w:hAnsi="Arial" w:cs="Arial"/>
                        <w:noProof/>
                        <w:color w:val="000000"/>
                        <w:sz w:val="16"/>
                        <w:szCs w:val="16"/>
                      </w:rPr>
                    </w:pPr>
                    <w:r w:rsidRPr="003666A9">
                      <w:rPr>
                        <w:rFonts w:ascii="Arial" w:eastAsia="Arial" w:hAnsi="Arial" w:cs="Arial"/>
                        <w:noProof/>
                        <w:color w:val="000000"/>
                        <w:sz w:val="16"/>
                        <w:szCs w:val="16"/>
                      </w:rPr>
                      <w:t>Internal</w:t>
                    </w:r>
                  </w:p>
                </w:txbxContent>
              </v:textbox>
              <w10:wrap type="squar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74E48" w14:textId="77777777" w:rsidR="002B0258" w:rsidRDefault="002B0258">
    <w:pPr>
      <w:pStyle w:val="Zpat"/>
    </w:pPr>
    <w:r>
      <w:rPr>
        <w:noProof/>
      </w:rPr>
      <mc:AlternateContent>
        <mc:Choice Requires="wps">
          <w:drawing>
            <wp:anchor distT="0" distB="0" distL="0" distR="0" simplePos="0" relativeHeight="251672576" behindDoc="0" locked="0" layoutInCell="1" allowOverlap="1" wp14:anchorId="179755FD" wp14:editId="23CA7FF6">
              <wp:simplePos x="635" y="635"/>
              <wp:positionH relativeFrom="column">
                <wp:align>center</wp:align>
              </wp:positionH>
              <wp:positionV relativeFrom="paragraph">
                <wp:posOffset>635</wp:posOffset>
              </wp:positionV>
              <wp:extent cx="443865" cy="443865"/>
              <wp:effectExtent l="0" t="0" r="3810" b="16510"/>
              <wp:wrapSquare wrapText="bothSides"/>
              <wp:docPr id="104" name="Textové pole 10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C2C03C" w14:textId="77777777" w:rsidR="002B0258" w:rsidRPr="003666A9" w:rsidRDefault="002B0258">
                          <w:pPr>
                            <w:rPr>
                              <w:rFonts w:ascii="Arial" w:eastAsia="Arial" w:hAnsi="Arial" w:cs="Arial"/>
                              <w:noProof/>
                              <w:color w:val="000000"/>
                              <w:sz w:val="16"/>
                              <w:szCs w:val="16"/>
                            </w:rPr>
                          </w:pPr>
                          <w:r w:rsidRPr="003666A9">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79755FD" id="_x0000_t202" coordsize="21600,21600" o:spt="202" path="m,l,21600r21600,l21600,xe">
              <v:stroke joinstyle="miter"/>
              <v:path gradientshapeok="t" o:connecttype="rect"/>
            </v:shapetype>
            <v:shape id="Textové pole 104" o:spid="_x0000_s1038" type="#_x0000_t202" alt="Internal" style="position:absolute;margin-left:0;margin-top:.05pt;width:34.95pt;height:34.95pt;z-index:2516725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39C2C03C" w14:textId="77777777" w:rsidR="002B0258" w:rsidRPr="003666A9" w:rsidRDefault="002B0258">
                    <w:pPr>
                      <w:rPr>
                        <w:rFonts w:ascii="Arial" w:eastAsia="Arial" w:hAnsi="Arial" w:cs="Arial"/>
                        <w:noProof/>
                        <w:color w:val="000000"/>
                        <w:sz w:val="16"/>
                        <w:szCs w:val="16"/>
                      </w:rPr>
                    </w:pPr>
                    <w:r w:rsidRPr="003666A9">
                      <w:rPr>
                        <w:rFonts w:ascii="Arial" w:eastAsia="Arial" w:hAnsi="Arial" w:cs="Arial"/>
                        <w:noProof/>
                        <w:color w:val="000000"/>
                        <w:sz w:val="16"/>
                        <w:szCs w:val="16"/>
                      </w:rPr>
                      <w:t>Internal</w:t>
                    </w:r>
                  </w:p>
                </w:txbxContent>
              </v:textbox>
              <w10:wrap type="squar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94"/>
      <w:gridCol w:w="4819"/>
      <w:gridCol w:w="2126"/>
    </w:tblGrid>
    <w:tr w:rsidR="00873C69" w14:paraId="7D1858BB" w14:textId="77777777" w:rsidTr="00873C69">
      <w:tc>
        <w:tcPr>
          <w:tcW w:w="2694" w:type="dxa"/>
        </w:tcPr>
        <w:p w14:paraId="31CD981D" w14:textId="77777777" w:rsidR="00873C69" w:rsidRDefault="00873C69" w:rsidP="00873C69">
          <w:pPr>
            <w:pStyle w:val="Zhlav"/>
            <w:tabs>
              <w:tab w:val="right" w:pos="1985"/>
            </w:tabs>
          </w:pPr>
          <w:r>
            <w:rPr>
              <w:noProof/>
            </w:rPr>
            <mc:AlternateContent>
              <mc:Choice Requires="wps">
                <w:drawing>
                  <wp:anchor distT="0" distB="0" distL="0" distR="0" simplePos="0" relativeHeight="251675648" behindDoc="0" locked="0" layoutInCell="1" allowOverlap="1" wp14:anchorId="5DE3C26C" wp14:editId="05A691D7">
                    <wp:simplePos x="635" y="635"/>
                    <wp:positionH relativeFrom="column">
                      <wp:align>center</wp:align>
                    </wp:positionH>
                    <wp:positionV relativeFrom="paragraph">
                      <wp:posOffset>635</wp:posOffset>
                    </wp:positionV>
                    <wp:extent cx="443865" cy="443865"/>
                    <wp:effectExtent l="0" t="0" r="3810" b="16510"/>
                    <wp:wrapSquare wrapText="bothSides"/>
                    <wp:docPr id="110" name="Textové pole 110"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A8AFD8" w14:textId="77777777" w:rsidR="00873C69" w:rsidRPr="003666A9" w:rsidRDefault="00873C69" w:rsidP="00873C69">
                                <w:pPr>
                                  <w:rPr>
                                    <w:rFonts w:ascii="Arial" w:eastAsia="Arial" w:hAnsi="Arial" w:cs="Arial"/>
                                    <w:noProof/>
                                    <w:color w:val="000000"/>
                                    <w:sz w:val="16"/>
                                    <w:szCs w:val="16"/>
                                  </w:rPr>
                                </w:pPr>
                                <w:r w:rsidRPr="003666A9">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E3C26C" id="_x0000_t202" coordsize="21600,21600" o:spt="202" path="m,l,21600r21600,l21600,xe">
                    <v:stroke joinstyle="miter"/>
                    <v:path gradientshapeok="t" o:connecttype="rect"/>
                  </v:shapetype>
                  <v:shape id="Textové pole 110" o:spid="_x0000_s1039" type="#_x0000_t202" alt="Internal" style="position:absolute;margin-left:0;margin-top:.05pt;width:34.95pt;height:34.95pt;z-index:2516756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textbox style="mso-fit-shape-to-text:t" inset="0,0,0,0">
                      <w:txbxContent>
                        <w:p w14:paraId="59A8AFD8" w14:textId="77777777" w:rsidR="00873C69" w:rsidRPr="003666A9" w:rsidRDefault="00873C69" w:rsidP="00873C69">
                          <w:pPr>
                            <w:rPr>
                              <w:rFonts w:ascii="Arial" w:eastAsia="Arial" w:hAnsi="Arial" w:cs="Arial"/>
                              <w:noProof/>
                              <w:color w:val="000000"/>
                              <w:sz w:val="16"/>
                              <w:szCs w:val="16"/>
                            </w:rPr>
                          </w:pPr>
                          <w:r w:rsidRPr="003666A9">
                            <w:rPr>
                              <w:rFonts w:ascii="Arial" w:eastAsia="Arial" w:hAnsi="Arial" w:cs="Arial"/>
                              <w:noProof/>
                              <w:color w:val="000000"/>
                              <w:sz w:val="16"/>
                              <w:szCs w:val="16"/>
                            </w:rPr>
                            <w:t>Internal</w:t>
                          </w:r>
                        </w:p>
                      </w:txbxContent>
                    </v:textbox>
                    <w10:wrap type="square"/>
                  </v:shape>
                </w:pict>
              </mc:Fallback>
            </mc:AlternateContent>
          </w:r>
          <w:r>
            <w:t>Version: 5</w:t>
          </w:r>
        </w:p>
      </w:tc>
      <w:tc>
        <w:tcPr>
          <w:tcW w:w="4819" w:type="dxa"/>
        </w:tcPr>
        <w:p w14:paraId="37515000" w14:textId="77777777" w:rsidR="00873C69" w:rsidRDefault="00873C69" w:rsidP="00873C69">
          <w:pPr>
            <w:pStyle w:val="Zhlav"/>
            <w:tabs>
              <w:tab w:val="right" w:pos="1985"/>
            </w:tabs>
          </w:pPr>
          <w:r>
            <w:t>Prepared by: ESH Division</w:t>
          </w:r>
        </w:p>
      </w:tc>
      <w:tc>
        <w:tcPr>
          <w:tcW w:w="2126" w:type="dxa"/>
        </w:tcPr>
        <w:p w14:paraId="4576E412" w14:textId="77777777" w:rsidR="00873C69" w:rsidRDefault="00873C69" w:rsidP="00873C69">
          <w:pPr>
            <w:pStyle w:val="Zhlav"/>
            <w:tabs>
              <w:tab w:val="left" w:pos="1013"/>
              <w:tab w:val="right" w:pos="1702"/>
            </w:tabs>
          </w:pPr>
          <w:r>
            <w:t xml:space="preserve">Page </w:t>
          </w:r>
          <w:r>
            <w:tab/>
          </w:r>
          <w:r>
            <w:rPr>
              <w:rStyle w:val="slostrnky"/>
            </w:rPr>
            <w:fldChar w:fldCharType="begin"/>
          </w:r>
          <w:r>
            <w:rPr>
              <w:rStyle w:val="slostrnky"/>
            </w:rPr>
            <w:instrText xml:space="preserve"> PAGE </w:instrText>
          </w:r>
          <w:r>
            <w:rPr>
              <w:rStyle w:val="slostrnky"/>
            </w:rPr>
            <w:fldChar w:fldCharType="separate"/>
          </w:r>
          <w:r>
            <w:rPr>
              <w:rStyle w:val="slostrnky"/>
            </w:rPr>
            <w:t>21</w:t>
          </w:r>
          <w:r>
            <w:rPr>
              <w:rStyle w:val="slostrnky"/>
            </w:rPr>
            <w:fldChar w:fldCharType="end"/>
          </w:r>
          <w:r>
            <w:rPr>
              <w:rStyle w:val="slostrnky"/>
            </w:rPr>
            <w:t xml:space="preserve"> of </w:t>
          </w:r>
          <w:r>
            <w:rPr>
              <w:rStyle w:val="slostrnky"/>
            </w:rPr>
            <w:fldChar w:fldCharType="begin"/>
          </w:r>
          <w:r>
            <w:rPr>
              <w:rStyle w:val="slostrnky"/>
            </w:rPr>
            <w:instrText xml:space="preserve"> NUMPAGES </w:instrText>
          </w:r>
          <w:r>
            <w:rPr>
              <w:rStyle w:val="slostrnky"/>
            </w:rPr>
            <w:fldChar w:fldCharType="separate"/>
          </w:r>
          <w:r>
            <w:rPr>
              <w:rStyle w:val="slostrnky"/>
            </w:rPr>
            <w:t>24</w:t>
          </w:r>
          <w:r>
            <w:rPr>
              <w:rStyle w:val="slostrnky"/>
            </w:rPr>
            <w:fldChar w:fldCharType="end"/>
          </w:r>
        </w:p>
      </w:tc>
    </w:tr>
    <w:tr w:rsidR="00873C69" w14:paraId="408C3541" w14:textId="77777777" w:rsidTr="00873C69">
      <w:tc>
        <w:tcPr>
          <w:tcW w:w="2694" w:type="dxa"/>
        </w:tcPr>
        <w:p w14:paraId="2A11081A" w14:textId="77777777" w:rsidR="00873C69" w:rsidRDefault="00873C69" w:rsidP="00873C69">
          <w:pPr>
            <w:pStyle w:val="Zhlav"/>
            <w:tabs>
              <w:tab w:val="right" w:pos="1985"/>
            </w:tabs>
          </w:pPr>
          <w:r>
            <w:t>Valid from: 1/1/2023</w:t>
          </w:r>
        </w:p>
      </w:tc>
      <w:tc>
        <w:tcPr>
          <w:tcW w:w="4819" w:type="dxa"/>
        </w:tcPr>
        <w:p w14:paraId="6A70A52F" w14:textId="77777777" w:rsidR="00873C69" w:rsidRDefault="00873C69" w:rsidP="00873C69">
          <w:pPr>
            <w:pStyle w:val="Zhlav"/>
            <w:tabs>
              <w:tab w:val="right" w:pos="1985"/>
            </w:tabs>
          </w:pPr>
          <w:r>
            <w:t>Approved by: Director of ESH</w:t>
          </w:r>
        </w:p>
      </w:tc>
      <w:tc>
        <w:tcPr>
          <w:tcW w:w="2126" w:type="dxa"/>
        </w:tcPr>
        <w:p w14:paraId="7E7DF0CF" w14:textId="62FB134D" w:rsidR="00873C69" w:rsidRDefault="00873C69" w:rsidP="00873C69">
          <w:pPr>
            <w:pStyle w:val="Zhlav"/>
            <w:tabs>
              <w:tab w:val="left" w:pos="893"/>
              <w:tab w:val="right" w:pos="1489"/>
            </w:tabs>
          </w:pPr>
          <w:r>
            <w:t>Print:</w:t>
          </w:r>
          <w:r>
            <w:tab/>
          </w:r>
          <w:r>
            <w:fldChar w:fldCharType="begin"/>
          </w:r>
          <w:r>
            <w:instrText xml:space="preserve"> DATE \@ "d.M.yyyy" </w:instrText>
          </w:r>
          <w:r>
            <w:fldChar w:fldCharType="separate"/>
          </w:r>
          <w:r w:rsidR="006011AC">
            <w:rPr>
              <w:noProof/>
            </w:rPr>
            <w:t>3.1.2023</w:t>
          </w:r>
          <w:r>
            <w:rPr>
              <w:noProof/>
            </w:rPr>
            <w:fldChar w:fldCharType="end"/>
          </w:r>
        </w:p>
      </w:tc>
    </w:tr>
  </w:tbl>
  <w:p w14:paraId="7E337D8A" w14:textId="77777777" w:rsidR="002B0258" w:rsidRPr="007E7224" w:rsidRDefault="002B0258" w:rsidP="007E7224">
    <w:pPr>
      <w:pStyle w:val="Zhlav"/>
      <w:jc w:val="center"/>
      <w:rPr>
        <w:sz w:val="20"/>
      </w:rPr>
    </w:pPr>
    <w:r>
      <w:rPr>
        <w:sz w:val="20"/>
      </w:rPr>
      <w:t xml:space="preserve">The </w:t>
    </w:r>
    <w:r>
      <w:rPr>
        <w:b/>
        <w:sz w:val="20"/>
      </w:rPr>
      <w:t>ORIGINAL</w:t>
    </w:r>
    <w:r>
      <w:rPr>
        <w:sz w:val="20"/>
      </w:rPr>
      <w:t xml:space="preserve"> document is on the </w:t>
    </w:r>
    <w:r>
      <w:rPr>
        <w:b/>
        <w:sz w:val="20"/>
      </w:rPr>
      <w:t>screen</w:t>
    </w:r>
    <w:r>
      <w:rPr>
        <w:sz w:val="20"/>
      </w:rPr>
      <w:t xml:space="preserve"> – each </w:t>
    </w:r>
    <w:r>
      <w:rPr>
        <w:b/>
        <w:sz w:val="20"/>
      </w:rPr>
      <w:t>copy</w:t>
    </w:r>
    <w:r>
      <w:rPr>
        <w:sz w:val="20"/>
      </w:rPr>
      <w:t xml:space="preserve"> is an </w:t>
    </w:r>
    <w:r>
      <w:rPr>
        <w:b/>
        <w:sz w:val="20"/>
      </w:rPr>
      <w:t>uncontrolled copy</w:t>
    </w:r>
    <w:r>
      <w:rPr>
        <w:sz w:val="20"/>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D4EC" w14:textId="77777777" w:rsidR="002B0258" w:rsidRDefault="002B0258">
    <w:pPr>
      <w:pStyle w:val="Zpat"/>
    </w:pPr>
    <w:r>
      <w:rPr>
        <w:noProof/>
      </w:rPr>
      <mc:AlternateContent>
        <mc:Choice Requires="wps">
          <w:drawing>
            <wp:anchor distT="0" distB="0" distL="0" distR="0" simplePos="0" relativeHeight="251671552" behindDoc="0" locked="0" layoutInCell="1" allowOverlap="1" wp14:anchorId="50BA9FCB" wp14:editId="2290FD46">
              <wp:simplePos x="635" y="635"/>
              <wp:positionH relativeFrom="column">
                <wp:align>center</wp:align>
              </wp:positionH>
              <wp:positionV relativeFrom="paragraph">
                <wp:posOffset>635</wp:posOffset>
              </wp:positionV>
              <wp:extent cx="443865" cy="443865"/>
              <wp:effectExtent l="0" t="0" r="3810" b="16510"/>
              <wp:wrapSquare wrapText="bothSides"/>
              <wp:docPr id="107" name="Textové pole 10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BBBB84" w14:textId="77777777" w:rsidR="002B0258" w:rsidRPr="003666A9" w:rsidRDefault="002B0258">
                          <w:pPr>
                            <w:rPr>
                              <w:rFonts w:ascii="Arial" w:eastAsia="Arial" w:hAnsi="Arial" w:cs="Arial"/>
                              <w:noProof/>
                              <w:color w:val="000000"/>
                              <w:sz w:val="16"/>
                              <w:szCs w:val="16"/>
                            </w:rPr>
                          </w:pPr>
                          <w:r w:rsidRPr="003666A9">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BA9FCB" id="_x0000_t202" coordsize="21600,21600" o:spt="202" path="m,l,21600r21600,l21600,xe">
              <v:stroke joinstyle="miter"/>
              <v:path gradientshapeok="t" o:connecttype="rect"/>
            </v:shapetype>
            <v:shape id="Textové pole 107" o:spid="_x0000_s1040" type="#_x0000_t202" alt="Internal" style="position:absolute;margin-left:0;margin-top:.05pt;width:34.95pt;height:34.95pt;z-index:2516715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0EBBBB84" w14:textId="77777777" w:rsidR="002B0258" w:rsidRPr="003666A9" w:rsidRDefault="002B0258">
                    <w:pPr>
                      <w:rPr>
                        <w:rFonts w:ascii="Arial" w:eastAsia="Arial" w:hAnsi="Arial" w:cs="Arial"/>
                        <w:noProof/>
                        <w:color w:val="000000"/>
                        <w:sz w:val="16"/>
                        <w:szCs w:val="16"/>
                      </w:rPr>
                    </w:pPr>
                    <w:r w:rsidRPr="003666A9">
                      <w:rPr>
                        <w:rFonts w:ascii="Arial" w:eastAsia="Arial" w:hAnsi="Arial" w:cs="Arial"/>
                        <w:noProof/>
                        <w:color w:val="000000"/>
                        <w:sz w:val="16"/>
                        <w:szCs w:val="16"/>
                      </w:rPr>
                      <w:t>Internal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4CE76" w14:textId="77777777" w:rsidR="00B60A91" w:rsidRDefault="00B60A91">
    <w:pPr>
      <w:pStyle w:val="Zpat"/>
    </w:pPr>
  </w:p>
  <w:p w14:paraId="19415DF6" w14:textId="77777777" w:rsidR="00B60A91" w:rsidRDefault="00B60A91" w:rsidP="00A8409E">
    <w:pPr>
      <w:pStyle w:val="Zhlav"/>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BC5F" w14:textId="16A696C2" w:rsidR="0087540B" w:rsidRDefault="00C6146E">
    <w:pPr>
      <w:pStyle w:val="Zpat"/>
    </w:pPr>
    <w:r>
      <w:rPr>
        <w:noProof/>
      </w:rPr>
      <mc:AlternateContent>
        <mc:Choice Requires="wps">
          <w:drawing>
            <wp:anchor distT="0" distB="0" distL="0" distR="0" simplePos="0" relativeHeight="251658240" behindDoc="0" locked="0" layoutInCell="1" allowOverlap="1" wp14:anchorId="0FF2441B" wp14:editId="4DF5FBC4">
              <wp:simplePos x="635" y="635"/>
              <wp:positionH relativeFrom="column">
                <wp:align>center</wp:align>
              </wp:positionH>
              <wp:positionV relativeFrom="paragraph">
                <wp:posOffset>635</wp:posOffset>
              </wp:positionV>
              <wp:extent cx="443865" cy="443865"/>
              <wp:effectExtent l="0" t="0" r="3810" b="16510"/>
              <wp:wrapSquare wrapText="bothSides"/>
              <wp:docPr id="6" name="Textové pole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CFDF3D" w14:textId="63B3CFC5"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FF2441B" id="_x0000_t202" coordsize="21600,21600" o:spt="202" path="m,l,21600r21600,l21600,xe">
              <v:stroke joinstyle="miter"/>
              <v:path gradientshapeok="t" o:connecttype="rect"/>
            </v:shapetype>
            <v:shape id="Textové pole 6" o:spid="_x0000_s1028" type="#_x0000_t202" alt="Intern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fill o:detectmouseclick="t"/>
              <v:textbox style="mso-fit-shape-to-text:t" inset="0,0,0,0">
                <w:txbxContent>
                  <w:p w14:paraId="0ACFDF3D" w14:textId="63B3CFC5"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94"/>
      <w:gridCol w:w="4819"/>
      <w:gridCol w:w="2126"/>
    </w:tblGrid>
    <w:tr w:rsidR="006011AC" w14:paraId="1C311440" w14:textId="77777777" w:rsidTr="00C90A61">
      <w:tc>
        <w:tcPr>
          <w:tcW w:w="2694" w:type="dxa"/>
        </w:tcPr>
        <w:p w14:paraId="1B74D866" w14:textId="77777777" w:rsidR="006011AC" w:rsidRDefault="006011AC" w:rsidP="006011AC">
          <w:pPr>
            <w:pStyle w:val="Zhlav"/>
            <w:tabs>
              <w:tab w:val="right" w:pos="1985"/>
            </w:tabs>
          </w:pPr>
          <w:r>
            <w:rPr>
              <w:noProof/>
            </w:rPr>
            <mc:AlternateContent>
              <mc:Choice Requires="wps">
                <w:drawing>
                  <wp:anchor distT="0" distB="0" distL="0" distR="0" simplePos="0" relativeHeight="251677696" behindDoc="0" locked="0" layoutInCell="1" allowOverlap="1" wp14:anchorId="645355CA" wp14:editId="6C0F1A72">
                    <wp:simplePos x="635" y="635"/>
                    <wp:positionH relativeFrom="column">
                      <wp:align>center</wp:align>
                    </wp:positionH>
                    <wp:positionV relativeFrom="paragraph">
                      <wp:posOffset>635</wp:posOffset>
                    </wp:positionV>
                    <wp:extent cx="443865" cy="443865"/>
                    <wp:effectExtent l="0" t="0" r="3810" b="16510"/>
                    <wp:wrapSquare wrapText="bothSides"/>
                    <wp:docPr id="10" name="Textové pole 10"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723197" w14:textId="77777777" w:rsidR="006011AC" w:rsidRPr="00C6146E" w:rsidRDefault="006011AC" w:rsidP="006011AC">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5355CA" id="_x0000_t202" coordsize="21600,21600" o:spt="202" path="m,l,21600r21600,l21600,xe">
                    <v:stroke joinstyle="miter"/>
                    <v:path gradientshapeok="t" o:connecttype="rect"/>
                  </v:shapetype>
                  <v:shape id="Textové pole 10" o:spid="_x0000_s1028" type="#_x0000_t202" alt="Internal" style="position:absolute;margin-left:0;margin-top:.05pt;width:34.95pt;height:34.95pt;z-index:2516776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68723197" w14:textId="77777777" w:rsidR="006011AC" w:rsidRPr="00C6146E" w:rsidRDefault="006011AC" w:rsidP="006011AC">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v:textbox>
                    <w10:wrap type="square"/>
                  </v:shape>
                </w:pict>
              </mc:Fallback>
            </mc:AlternateContent>
          </w:r>
          <w:r>
            <w:t xml:space="preserve">Verze: </w:t>
          </w:r>
          <w:r w:rsidRPr="009C0C8D">
            <w:rPr>
              <w:color w:val="FF0000"/>
            </w:rPr>
            <w:t>5</w:t>
          </w:r>
        </w:p>
      </w:tc>
      <w:tc>
        <w:tcPr>
          <w:tcW w:w="4819" w:type="dxa"/>
        </w:tcPr>
        <w:p w14:paraId="6C9E7162" w14:textId="77777777" w:rsidR="006011AC" w:rsidRDefault="006011AC" w:rsidP="006011AC">
          <w:pPr>
            <w:pStyle w:val="Zhlav"/>
            <w:tabs>
              <w:tab w:val="right" w:pos="1985"/>
            </w:tabs>
          </w:pPr>
          <w:r>
            <w:t>Vypracoval: divize ESH</w:t>
          </w:r>
        </w:p>
      </w:tc>
      <w:tc>
        <w:tcPr>
          <w:tcW w:w="2126" w:type="dxa"/>
        </w:tcPr>
        <w:p w14:paraId="15709C83" w14:textId="77777777" w:rsidR="006011AC" w:rsidRDefault="006011AC" w:rsidP="006011AC">
          <w:pPr>
            <w:pStyle w:val="Zhlav"/>
            <w:tabs>
              <w:tab w:val="left" w:pos="1013"/>
              <w:tab w:val="right" w:pos="1702"/>
            </w:tabs>
          </w:pPr>
          <w:r>
            <w:t xml:space="preserve">Strana </w:t>
          </w:r>
          <w:r>
            <w:tab/>
          </w:r>
          <w:r>
            <w:rPr>
              <w:rStyle w:val="slostrnky"/>
            </w:rPr>
            <w:fldChar w:fldCharType="begin"/>
          </w:r>
          <w:r>
            <w:rPr>
              <w:rStyle w:val="slostrnky"/>
            </w:rPr>
            <w:instrText xml:space="preserve"> PAGE </w:instrText>
          </w:r>
          <w:r>
            <w:rPr>
              <w:rStyle w:val="slostrnky"/>
            </w:rPr>
            <w:fldChar w:fldCharType="separate"/>
          </w:r>
          <w:r>
            <w:rPr>
              <w:rStyle w:val="slostrnky"/>
              <w:noProof/>
            </w:rPr>
            <w:t>21</w:t>
          </w:r>
          <w:r>
            <w:rPr>
              <w:rStyle w:val="slostrnky"/>
            </w:rPr>
            <w:fldChar w:fldCharType="end"/>
          </w:r>
          <w:r>
            <w:rPr>
              <w:rStyle w:val="slostrnky"/>
            </w:rPr>
            <w:t xml:space="preserve"> z </w:t>
          </w:r>
          <w:r>
            <w:rPr>
              <w:rStyle w:val="slostrnky"/>
            </w:rPr>
            <w:fldChar w:fldCharType="begin"/>
          </w:r>
          <w:r>
            <w:rPr>
              <w:rStyle w:val="slostrnky"/>
            </w:rPr>
            <w:instrText xml:space="preserve"> NUMPAGES </w:instrText>
          </w:r>
          <w:r>
            <w:rPr>
              <w:rStyle w:val="slostrnky"/>
            </w:rPr>
            <w:fldChar w:fldCharType="separate"/>
          </w:r>
          <w:r>
            <w:rPr>
              <w:rStyle w:val="slostrnky"/>
              <w:noProof/>
            </w:rPr>
            <w:t>24</w:t>
          </w:r>
          <w:r>
            <w:rPr>
              <w:rStyle w:val="slostrnky"/>
            </w:rPr>
            <w:fldChar w:fldCharType="end"/>
          </w:r>
        </w:p>
      </w:tc>
    </w:tr>
    <w:tr w:rsidR="006011AC" w14:paraId="3F3B630A" w14:textId="77777777" w:rsidTr="00C90A61">
      <w:tc>
        <w:tcPr>
          <w:tcW w:w="2694" w:type="dxa"/>
        </w:tcPr>
        <w:p w14:paraId="21E299BE" w14:textId="77777777" w:rsidR="006011AC" w:rsidRDefault="006011AC" w:rsidP="006011AC">
          <w:pPr>
            <w:pStyle w:val="Zhlav"/>
            <w:tabs>
              <w:tab w:val="right" w:pos="1985"/>
            </w:tabs>
          </w:pPr>
          <w:r>
            <w:t xml:space="preserve">Platnost od: </w:t>
          </w:r>
          <w:r w:rsidRPr="009C0C8D">
            <w:rPr>
              <w:color w:val="FF0000"/>
            </w:rPr>
            <w:t>1.1.2023</w:t>
          </w:r>
        </w:p>
      </w:tc>
      <w:tc>
        <w:tcPr>
          <w:tcW w:w="4819" w:type="dxa"/>
        </w:tcPr>
        <w:p w14:paraId="0D30D43C" w14:textId="77777777" w:rsidR="006011AC" w:rsidRDefault="006011AC" w:rsidP="006011AC">
          <w:pPr>
            <w:pStyle w:val="Zhlav"/>
            <w:tabs>
              <w:tab w:val="right" w:pos="1985"/>
            </w:tabs>
          </w:pPr>
          <w:r>
            <w:t>Schválil: ředitel divize ESH</w:t>
          </w:r>
        </w:p>
      </w:tc>
      <w:tc>
        <w:tcPr>
          <w:tcW w:w="2126" w:type="dxa"/>
        </w:tcPr>
        <w:p w14:paraId="254ABCD8" w14:textId="77777777" w:rsidR="006011AC" w:rsidRDefault="006011AC" w:rsidP="006011AC">
          <w:pPr>
            <w:pStyle w:val="Zhlav"/>
            <w:tabs>
              <w:tab w:val="left" w:pos="893"/>
              <w:tab w:val="right" w:pos="1489"/>
            </w:tabs>
          </w:pPr>
          <w:r>
            <w:t>Tisk:</w:t>
          </w:r>
          <w:r>
            <w:tab/>
          </w:r>
          <w:r>
            <w:fldChar w:fldCharType="begin"/>
          </w:r>
          <w:r>
            <w:instrText xml:space="preserve"> DATE \@ "d.M.yyyy" </w:instrText>
          </w:r>
          <w:r>
            <w:fldChar w:fldCharType="separate"/>
          </w:r>
          <w:r>
            <w:rPr>
              <w:noProof/>
            </w:rPr>
            <w:t>3.1.2023</w:t>
          </w:r>
          <w:r>
            <w:rPr>
              <w:noProof/>
            </w:rPr>
            <w:fldChar w:fldCharType="end"/>
          </w:r>
        </w:p>
      </w:tc>
    </w:tr>
  </w:tbl>
  <w:p w14:paraId="06F67F08" w14:textId="77777777" w:rsidR="006011AC" w:rsidRDefault="006011AC" w:rsidP="006011AC">
    <w:pPr>
      <w:pStyle w:val="Zhlav"/>
      <w:jc w:val="center"/>
    </w:pPr>
    <w:r w:rsidRPr="00C456A3">
      <w:rPr>
        <w:b/>
      </w:rPr>
      <w:t>ORIGINÁLEM</w:t>
    </w:r>
    <w:r>
      <w:t xml:space="preserve"> je dokument na </w:t>
    </w:r>
    <w:r w:rsidRPr="00C456A3">
      <w:rPr>
        <w:b/>
      </w:rPr>
      <w:t xml:space="preserve">obrazovce </w:t>
    </w:r>
    <w:r>
      <w:t xml:space="preserve">– každý </w:t>
    </w:r>
    <w:r w:rsidRPr="00C456A3">
      <w:rPr>
        <w:b/>
      </w:rPr>
      <w:t>výtisk</w:t>
    </w:r>
    <w:r>
      <w:t xml:space="preserve"> je </w:t>
    </w:r>
    <w:r w:rsidRPr="00C456A3">
      <w:rPr>
        <w:b/>
      </w:rPr>
      <w:t>neřízená kopie</w:t>
    </w:r>
    <w:r>
      <w:t>!!!</w:t>
    </w:r>
  </w:p>
  <w:p w14:paraId="62F4358E" w14:textId="77777777" w:rsidR="006011AC" w:rsidRDefault="006011AC">
    <w:pPr>
      <w:pStyle w:val="Zpat"/>
    </w:pPr>
  </w:p>
  <w:p w14:paraId="4DB78617" w14:textId="77777777" w:rsidR="006011AC" w:rsidRDefault="006011AC" w:rsidP="00A8409E">
    <w:pPr>
      <w:pStyle w:val="Zhlav"/>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8919F" w14:textId="27E49C2B" w:rsidR="0087540B" w:rsidRDefault="00C6146E">
    <w:pPr>
      <w:pStyle w:val="Zpat"/>
    </w:pPr>
    <w:r>
      <w:rPr>
        <w:noProof/>
      </w:rPr>
      <mc:AlternateContent>
        <mc:Choice Requires="wps">
          <w:drawing>
            <wp:anchor distT="0" distB="0" distL="0" distR="0" simplePos="0" relativeHeight="251662336" behindDoc="0" locked="0" layoutInCell="1" allowOverlap="1" wp14:anchorId="0847F55E" wp14:editId="08B7DBFC">
              <wp:simplePos x="635" y="635"/>
              <wp:positionH relativeFrom="column">
                <wp:align>center</wp:align>
              </wp:positionH>
              <wp:positionV relativeFrom="paragraph">
                <wp:posOffset>635</wp:posOffset>
              </wp:positionV>
              <wp:extent cx="443865" cy="443865"/>
              <wp:effectExtent l="0" t="0" r="3810" b="16510"/>
              <wp:wrapSquare wrapText="bothSides"/>
              <wp:docPr id="14" name="Textové pole 1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5E6195" w14:textId="5AD27B3A"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847F55E" id="_x0000_t202" coordsize="21600,21600" o:spt="202" path="m,l,21600r21600,l21600,xe">
              <v:stroke joinstyle="miter"/>
              <v:path gradientshapeok="t" o:connecttype="rect"/>
            </v:shapetype>
            <v:shape id="Textové pole 14" o:spid="_x0000_s1029" type="#_x0000_t202" alt="Internal" style="position:absolute;margin-left:0;margin-top:.05pt;width:34.95pt;height:34.95pt;z-index:2516623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fill o:detectmouseclick="t"/>
              <v:textbox style="mso-fit-shape-to-text:t" inset="0,0,0,0">
                <w:txbxContent>
                  <w:p w14:paraId="575E6195" w14:textId="5AD27B3A"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17"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78"/>
      <w:gridCol w:w="7229"/>
      <w:gridCol w:w="2410"/>
    </w:tblGrid>
    <w:tr w:rsidR="00B60A91" w14:paraId="261FA77B" w14:textId="77777777" w:rsidTr="004A7583">
      <w:tc>
        <w:tcPr>
          <w:tcW w:w="4678" w:type="dxa"/>
        </w:tcPr>
        <w:p w14:paraId="2BAD2C03" w14:textId="75981485" w:rsidR="00B60A91" w:rsidRDefault="00C6146E" w:rsidP="00222D04">
          <w:pPr>
            <w:pStyle w:val="Zhlav"/>
            <w:tabs>
              <w:tab w:val="right" w:pos="1985"/>
            </w:tabs>
          </w:pPr>
          <w:r>
            <w:rPr>
              <w:noProof/>
            </w:rPr>
            <mc:AlternateContent>
              <mc:Choice Requires="wps">
                <w:drawing>
                  <wp:anchor distT="0" distB="0" distL="0" distR="0" simplePos="0" relativeHeight="251663360" behindDoc="0" locked="0" layoutInCell="1" allowOverlap="1" wp14:anchorId="665822EE" wp14:editId="6FD1FD6F">
                    <wp:simplePos x="635" y="635"/>
                    <wp:positionH relativeFrom="column">
                      <wp:align>center</wp:align>
                    </wp:positionH>
                    <wp:positionV relativeFrom="paragraph">
                      <wp:posOffset>635</wp:posOffset>
                    </wp:positionV>
                    <wp:extent cx="443865" cy="443865"/>
                    <wp:effectExtent l="0" t="0" r="3810" b="16510"/>
                    <wp:wrapSquare wrapText="bothSides"/>
                    <wp:docPr id="15" name="Textové pole 1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683EE9" w14:textId="5D425FE9"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5822EE" id="_x0000_t202" coordsize="21600,21600" o:spt="202" path="m,l,21600r21600,l21600,xe">
                    <v:stroke joinstyle="miter"/>
                    <v:path gradientshapeok="t" o:connecttype="rect"/>
                  </v:shapetype>
                  <v:shape id="Textové pole 15" o:spid="_x0000_s1030" type="#_x0000_t202" alt="Internal" style="position:absolute;margin-left:0;margin-top:.05pt;width:34.95pt;height:34.95pt;z-index:2516633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7F683EE9" w14:textId="5D425FE9"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v:textbox>
                    <w10:wrap type="square"/>
                  </v:shape>
                </w:pict>
              </mc:Fallback>
            </mc:AlternateContent>
          </w:r>
          <w:r w:rsidR="00B60A91">
            <w:t xml:space="preserve">Verze: </w:t>
          </w:r>
          <w:r w:rsidR="00F9610E">
            <w:t>5</w:t>
          </w:r>
        </w:p>
      </w:tc>
      <w:tc>
        <w:tcPr>
          <w:tcW w:w="7229" w:type="dxa"/>
        </w:tcPr>
        <w:p w14:paraId="2D7E4BDA" w14:textId="77777777" w:rsidR="00B60A91" w:rsidRDefault="00B60A91" w:rsidP="00222D04">
          <w:pPr>
            <w:pStyle w:val="Zhlav"/>
            <w:tabs>
              <w:tab w:val="right" w:pos="1985"/>
            </w:tabs>
          </w:pPr>
          <w:r>
            <w:t>Vypracoval: divize ESH</w:t>
          </w:r>
        </w:p>
      </w:tc>
      <w:tc>
        <w:tcPr>
          <w:tcW w:w="2410" w:type="dxa"/>
        </w:tcPr>
        <w:p w14:paraId="6130BF16" w14:textId="77777777" w:rsidR="00B60A91" w:rsidRDefault="00B60A91" w:rsidP="00222D04">
          <w:pPr>
            <w:pStyle w:val="Zhlav"/>
            <w:tabs>
              <w:tab w:val="left" w:pos="1013"/>
              <w:tab w:val="right" w:pos="1702"/>
            </w:tabs>
          </w:pPr>
          <w:r>
            <w:t xml:space="preserve">Strana </w:t>
          </w:r>
          <w:r>
            <w:tab/>
          </w:r>
          <w:r>
            <w:rPr>
              <w:rStyle w:val="slostrnky"/>
            </w:rPr>
            <w:fldChar w:fldCharType="begin"/>
          </w:r>
          <w:r>
            <w:rPr>
              <w:rStyle w:val="slostrnky"/>
            </w:rPr>
            <w:instrText xml:space="preserve"> PAGE </w:instrText>
          </w:r>
          <w:r>
            <w:rPr>
              <w:rStyle w:val="slostrnky"/>
            </w:rPr>
            <w:fldChar w:fldCharType="separate"/>
          </w:r>
          <w:r>
            <w:rPr>
              <w:rStyle w:val="slostrnky"/>
              <w:noProof/>
            </w:rPr>
            <w:t>22</w:t>
          </w:r>
          <w:r>
            <w:rPr>
              <w:rStyle w:val="slostrnky"/>
            </w:rPr>
            <w:fldChar w:fldCharType="end"/>
          </w:r>
          <w:r>
            <w:rPr>
              <w:rStyle w:val="slostrnky"/>
            </w:rPr>
            <w:t xml:space="preserve"> z </w:t>
          </w:r>
          <w:r>
            <w:rPr>
              <w:rStyle w:val="slostrnky"/>
            </w:rPr>
            <w:fldChar w:fldCharType="begin"/>
          </w:r>
          <w:r>
            <w:rPr>
              <w:rStyle w:val="slostrnky"/>
            </w:rPr>
            <w:instrText xml:space="preserve"> NUMPAGES </w:instrText>
          </w:r>
          <w:r>
            <w:rPr>
              <w:rStyle w:val="slostrnky"/>
            </w:rPr>
            <w:fldChar w:fldCharType="separate"/>
          </w:r>
          <w:r>
            <w:rPr>
              <w:rStyle w:val="slostrnky"/>
              <w:noProof/>
            </w:rPr>
            <w:t>24</w:t>
          </w:r>
          <w:r>
            <w:rPr>
              <w:rStyle w:val="slostrnky"/>
            </w:rPr>
            <w:fldChar w:fldCharType="end"/>
          </w:r>
        </w:p>
      </w:tc>
    </w:tr>
    <w:tr w:rsidR="00B60A91" w14:paraId="0438CD97" w14:textId="77777777" w:rsidTr="00222D04">
      <w:tc>
        <w:tcPr>
          <w:tcW w:w="4678" w:type="dxa"/>
        </w:tcPr>
        <w:p w14:paraId="2768D029" w14:textId="34709FE7" w:rsidR="00B60A91" w:rsidRDefault="00B60A91" w:rsidP="000E7EC0">
          <w:pPr>
            <w:pStyle w:val="Zhlav"/>
            <w:tabs>
              <w:tab w:val="right" w:pos="1985"/>
            </w:tabs>
          </w:pPr>
          <w:r>
            <w:t xml:space="preserve">Platnost od: </w:t>
          </w:r>
          <w:r w:rsidR="00E00667">
            <w:t>1</w:t>
          </w:r>
          <w:r w:rsidRPr="00971538">
            <w:t>.</w:t>
          </w:r>
          <w:r w:rsidR="00F9610E">
            <w:t>1</w:t>
          </w:r>
          <w:r w:rsidRPr="00971538">
            <w:t>.20</w:t>
          </w:r>
          <w:r>
            <w:t>2</w:t>
          </w:r>
          <w:r w:rsidR="00F9610E">
            <w:t>3</w:t>
          </w:r>
        </w:p>
      </w:tc>
      <w:tc>
        <w:tcPr>
          <w:tcW w:w="7229" w:type="dxa"/>
        </w:tcPr>
        <w:p w14:paraId="7B066A64" w14:textId="77777777" w:rsidR="00B60A91" w:rsidRDefault="00B60A91" w:rsidP="00222D04">
          <w:pPr>
            <w:pStyle w:val="Zhlav"/>
            <w:tabs>
              <w:tab w:val="right" w:pos="1985"/>
            </w:tabs>
          </w:pPr>
          <w:r>
            <w:t>Schválil: ředitel divize ESH</w:t>
          </w:r>
        </w:p>
      </w:tc>
      <w:tc>
        <w:tcPr>
          <w:tcW w:w="2410" w:type="dxa"/>
        </w:tcPr>
        <w:p w14:paraId="402C72B1" w14:textId="071D3134" w:rsidR="00B60A91" w:rsidRDefault="00B60A91" w:rsidP="00222D04">
          <w:pPr>
            <w:pStyle w:val="Zhlav"/>
            <w:tabs>
              <w:tab w:val="left" w:pos="893"/>
              <w:tab w:val="right" w:pos="1489"/>
            </w:tabs>
          </w:pPr>
          <w:r>
            <w:t>Tisk:</w:t>
          </w:r>
          <w:r>
            <w:tab/>
          </w:r>
          <w:r>
            <w:fldChar w:fldCharType="begin"/>
          </w:r>
          <w:r>
            <w:instrText xml:space="preserve"> DATE \@ "d.M.yyyy" </w:instrText>
          </w:r>
          <w:r>
            <w:fldChar w:fldCharType="separate"/>
          </w:r>
          <w:r w:rsidR="006011AC">
            <w:rPr>
              <w:noProof/>
            </w:rPr>
            <w:t>3.1.2023</w:t>
          </w:r>
          <w:r>
            <w:rPr>
              <w:noProof/>
            </w:rPr>
            <w:fldChar w:fldCharType="end"/>
          </w:r>
        </w:p>
      </w:tc>
    </w:tr>
  </w:tbl>
  <w:p w14:paraId="71C0F480" w14:textId="76B19E71" w:rsidR="00B60A91" w:rsidRPr="007E7224" w:rsidRDefault="00B60A91" w:rsidP="007E7224">
    <w:pPr>
      <w:pStyle w:val="Zhlav"/>
      <w:jc w:val="center"/>
      <w:rPr>
        <w:sz w:val="20"/>
      </w:rPr>
    </w:pPr>
    <w:r w:rsidRPr="00F16891">
      <w:rPr>
        <w:b/>
        <w:sz w:val="20"/>
      </w:rPr>
      <w:t>ORIGINÁLEM</w:t>
    </w:r>
    <w:r w:rsidRPr="00F16891">
      <w:rPr>
        <w:sz w:val="20"/>
      </w:rPr>
      <w:t xml:space="preserve"> je dokument na </w:t>
    </w:r>
    <w:r w:rsidRPr="00F16891">
      <w:rPr>
        <w:b/>
        <w:sz w:val="20"/>
      </w:rPr>
      <w:t xml:space="preserve">obrazovce </w:t>
    </w:r>
    <w:r w:rsidRPr="00F16891">
      <w:rPr>
        <w:sz w:val="20"/>
      </w:rPr>
      <w:t xml:space="preserve">– každý </w:t>
    </w:r>
    <w:r w:rsidRPr="00F16891">
      <w:rPr>
        <w:b/>
        <w:sz w:val="20"/>
      </w:rPr>
      <w:t>výtisk</w:t>
    </w:r>
    <w:r w:rsidRPr="00F16891">
      <w:rPr>
        <w:sz w:val="20"/>
      </w:rPr>
      <w:t xml:space="preserve"> je </w:t>
    </w:r>
    <w:r w:rsidRPr="00F16891">
      <w:rPr>
        <w:b/>
        <w:sz w:val="20"/>
      </w:rPr>
      <w:t>neřízená kopie</w:t>
    </w:r>
    <w:r w:rsidRPr="00F16891">
      <w:rPr>
        <w:sz w:val="20"/>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9547" w14:textId="6278D6D3" w:rsidR="0087540B" w:rsidRDefault="00C6146E">
    <w:pPr>
      <w:pStyle w:val="Zpat"/>
    </w:pPr>
    <w:r>
      <w:rPr>
        <w:noProof/>
      </w:rPr>
      <mc:AlternateContent>
        <mc:Choice Requires="wps">
          <w:drawing>
            <wp:anchor distT="0" distB="0" distL="0" distR="0" simplePos="0" relativeHeight="251661312" behindDoc="0" locked="0" layoutInCell="1" allowOverlap="1" wp14:anchorId="50D64B52" wp14:editId="0BB18C1C">
              <wp:simplePos x="635" y="635"/>
              <wp:positionH relativeFrom="column">
                <wp:align>center</wp:align>
              </wp:positionH>
              <wp:positionV relativeFrom="paragraph">
                <wp:posOffset>635</wp:posOffset>
              </wp:positionV>
              <wp:extent cx="443865" cy="443865"/>
              <wp:effectExtent l="0" t="0" r="3810" b="16510"/>
              <wp:wrapSquare wrapText="bothSides"/>
              <wp:docPr id="13" name="Textové pole 1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B95968" w14:textId="2BA7D46F"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D64B52" id="_x0000_t202" coordsize="21600,21600" o:spt="202" path="m,l,21600r21600,l21600,xe">
              <v:stroke joinstyle="miter"/>
              <v:path gradientshapeok="t" o:connecttype="rect"/>
            </v:shapetype>
            <v:shape id="Textové pole 13" o:spid="_x0000_s1031" type="#_x0000_t202" alt="Intern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52B95968" w14:textId="2BA7D46F"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F6899" w14:textId="02E67A54" w:rsidR="0087540B" w:rsidRDefault="00C6146E">
    <w:pPr>
      <w:pStyle w:val="Zpat"/>
    </w:pPr>
    <w:r>
      <w:rPr>
        <w:noProof/>
      </w:rPr>
      <mc:AlternateContent>
        <mc:Choice Requires="wps">
          <w:drawing>
            <wp:anchor distT="0" distB="0" distL="0" distR="0" simplePos="0" relativeHeight="251665408" behindDoc="0" locked="0" layoutInCell="1" allowOverlap="1" wp14:anchorId="5EEFA548" wp14:editId="33DF9686">
              <wp:simplePos x="635" y="635"/>
              <wp:positionH relativeFrom="column">
                <wp:align>center</wp:align>
              </wp:positionH>
              <wp:positionV relativeFrom="paragraph">
                <wp:posOffset>635</wp:posOffset>
              </wp:positionV>
              <wp:extent cx="443865" cy="443865"/>
              <wp:effectExtent l="0" t="0" r="3810" b="16510"/>
              <wp:wrapSquare wrapText="bothSides"/>
              <wp:docPr id="17" name="Textové pole 1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7D08FF" w14:textId="4CCF2941"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EEFA548" id="_x0000_t202" coordsize="21600,21600" o:spt="202" path="m,l,21600r21600,l21600,xe">
              <v:stroke joinstyle="miter"/>
              <v:path gradientshapeok="t" o:connecttype="rect"/>
            </v:shapetype>
            <v:shape id="Textové pole 17" o:spid="_x0000_s1032" type="#_x0000_t202" alt="Intern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797D08FF" w14:textId="4CCF2941"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v:textbox>
              <w10:wrap type="square"/>
            </v:shape>
          </w:pict>
        </mc:Fallback>
      </mc:AlternateContent>
    </w:r>
  </w:p>
  <w:p w14:paraId="55D498E8" w14:textId="77777777" w:rsidR="00A74586" w:rsidRDefault="00A74586"/>
  <w:p w14:paraId="675870AA" w14:textId="77777777" w:rsidR="00A74586" w:rsidRDefault="00A7458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94"/>
      <w:gridCol w:w="4819"/>
      <w:gridCol w:w="2126"/>
    </w:tblGrid>
    <w:tr w:rsidR="00B60A91" w14:paraId="1D73FCBF" w14:textId="77777777" w:rsidTr="006E19A4">
      <w:tc>
        <w:tcPr>
          <w:tcW w:w="2694" w:type="dxa"/>
        </w:tcPr>
        <w:p w14:paraId="60C567F5" w14:textId="10A77121" w:rsidR="00B60A91" w:rsidRDefault="00C6146E" w:rsidP="006E19A4">
          <w:pPr>
            <w:pStyle w:val="Zhlav"/>
            <w:tabs>
              <w:tab w:val="right" w:pos="1985"/>
            </w:tabs>
          </w:pPr>
          <w:r>
            <w:rPr>
              <w:noProof/>
            </w:rPr>
            <mc:AlternateContent>
              <mc:Choice Requires="wps">
                <w:drawing>
                  <wp:anchor distT="0" distB="0" distL="0" distR="0" simplePos="0" relativeHeight="251666432" behindDoc="0" locked="0" layoutInCell="1" allowOverlap="1" wp14:anchorId="02ABB11F" wp14:editId="394E8FEE">
                    <wp:simplePos x="635" y="635"/>
                    <wp:positionH relativeFrom="column">
                      <wp:align>center</wp:align>
                    </wp:positionH>
                    <wp:positionV relativeFrom="paragraph">
                      <wp:posOffset>635</wp:posOffset>
                    </wp:positionV>
                    <wp:extent cx="443865" cy="443865"/>
                    <wp:effectExtent l="0" t="0" r="3810" b="16510"/>
                    <wp:wrapSquare wrapText="bothSides"/>
                    <wp:docPr id="18" name="Textové pole 1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AC2346" w14:textId="21D23682"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2ABB11F" id="_x0000_t202" coordsize="21600,21600" o:spt="202" path="m,l,21600r21600,l21600,xe">
                    <v:stroke joinstyle="miter"/>
                    <v:path gradientshapeok="t" o:connecttype="rect"/>
                  </v:shapetype>
                  <v:shape id="Textové pole 18" o:spid="_x0000_s1033" type="#_x0000_t202" alt="Internal" style="position:absolute;margin-left:0;margin-top:.05pt;width:34.95pt;height:34.95pt;z-index:2516664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fill o:detectmouseclick="t"/>
                    <v:textbox style="mso-fit-shape-to-text:t" inset="0,0,0,0">
                      <w:txbxContent>
                        <w:p w14:paraId="77AC2346" w14:textId="21D23682" w:rsidR="00C6146E" w:rsidRPr="00C6146E" w:rsidRDefault="00C6146E">
                          <w:pPr>
                            <w:rPr>
                              <w:rFonts w:ascii="Arial" w:eastAsia="Arial" w:hAnsi="Arial" w:cs="Arial"/>
                              <w:noProof/>
                              <w:color w:val="000000"/>
                              <w:sz w:val="16"/>
                              <w:szCs w:val="16"/>
                            </w:rPr>
                          </w:pPr>
                          <w:r w:rsidRPr="00C6146E">
                            <w:rPr>
                              <w:rFonts w:ascii="Arial" w:eastAsia="Arial" w:hAnsi="Arial" w:cs="Arial"/>
                              <w:noProof/>
                              <w:color w:val="000000"/>
                              <w:sz w:val="16"/>
                              <w:szCs w:val="16"/>
                            </w:rPr>
                            <w:t>Internal</w:t>
                          </w:r>
                        </w:p>
                      </w:txbxContent>
                    </v:textbox>
                    <w10:wrap type="square"/>
                  </v:shape>
                </w:pict>
              </mc:Fallback>
            </mc:AlternateContent>
          </w:r>
          <w:r w:rsidR="00B60A91">
            <w:t xml:space="preserve">Verze: </w:t>
          </w:r>
          <w:r w:rsidR="00F9610E">
            <w:t>5</w:t>
          </w:r>
        </w:p>
      </w:tc>
      <w:tc>
        <w:tcPr>
          <w:tcW w:w="4819" w:type="dxa"/>
        </w:tcPr>
        <w:p w14:paraId="103210E7" w14:textId="77777777" w:rsidR="00B60A91" w:rsidRDefault="00B60A91" w:rsidP="006E19A4">
          <w:pPr>
            <w:pStyle w:val="Zhlav"/>
            <w:tabs>
              <w:tab w:val="right" w:pos="1985"/>
            </w:tabs>
          </w:pPr>
          <w:r>
            <w:t>Vypracoval: divize ESH</w:t>
          </w:r>
        </w:p>
      </w:tc>
      <w:tc>
        <w:tcPr>
          <w:tcW w:w="2126" w:type="dxa"/>
        </w:tcPr>
        <w:p w14:paraId="6BBF1ACC" w14:textId="77777777" w:rsidR="00B60A91" w:rsidRDefault="00B60A91" w:rsidP="006E19A4">
          <w:pPr>
            <w:pStyle w:val="Zhlav"/>
            <w:tabs>
              <w:tab w:val="left" w:pos="1013"/>
              <w:tab w:val="right" w:pos="1702"/>
            </w:tabs>
          </w:pPr>
          <w:r>
            <w:t xml:space="preserve">Strana </w:t>
          </w:r>
          <w:r>
            <w:tab/>
          </w:r>
          <w:r>
            <w:rPr>
              <w:rStyle w:val="slostrnky"/>
            </w:rPr>
            <w:fldChar w:fldCharType="begin"/>
          </w:r>
          <w:r>
            <w:rPr>
              <w:rStyle w:val="slostrnky"/>
            </w:rPr>
            <w:instrText xml:space="preserve"> PAGE </w:instrText>
          </w:r>
          <w:r>
            <w:rPr>
              <w:rStyle w:val="slostrnky"/>
            </w:rPr>
            <w:fldChar w:fldCharType="separate"/>
          </w:r>
          <w:r>
            <w:rPr>
              <w:rStyle w:val="slostrnky"/>
              <w:noProof/>
            </w:rPr>
            <w:t>21</w:t>
          </w:r>
          <w:r>
            <w:rPr>
              <w:rStyle w:val="slostrnky"/>
            </w:rPr>
            <w:fldChar w:fldCharType="end"/>
          </w:r>
          <w:r>
            <w:rPr>
              <w:rStyle w:val="slostrnky"/>
            </w:rPr>
            <w:t xml:space="preserve"> z </w:t>
          </w:r>
          <w:r>
            <w:rPr>
              <w:rStyle w:val="slostrnky"/>
            </w:rPr>
            <w:fldChar w:fldCharType="begin"/>
          </w:r>
          <w:r>
            <w:rPr>
              <w:rStyle w:val="slostrnky"/>
            </w:rPr>
            <w:instrText xml:space="preserve"> NUMPAGES </w:instrText>
          </w:r>
          <w:r>
            <w:rPr>
              <w:rStyle w:val="slostrnky"/>
            </w:rPr>
            <w:fldChar w:fldCharType="separate"/>
          </w:r>
          <w:r>
            <w:rPr>
              <w:rStyle w:val="slostrnky"/>
              <w:noProof/>
            </w:rPr>
            <w:t>24</w:t>
          </w:r>
          <w:r>
            <w:rPr>
              <w:rStyle w:val="slostrnky"/>
            </w:rPr>
            <w:fldChar w:fldCharType="end"/>
          </w:r>
        </w:p>
      </w:tc>
    </w:tr>
    <w:tr w:rsidR="00B60A91" w14:paraId="74EBAC25" w14:textId="77777777" w:rsidTr="006E19A4">
      <w:tc>
        <w:tcPr>
          <w:tcW w:w="2694" w:type="dxa"/>
        </w:tcPr>
        <w:p w14:paraId="05B3EFF3" w14:textId="179F5D69" w:rsidR="00B60A91" w:rsidRDefault="00B60A91" w:rsidP="006E19A4">
          <w:pPr>
            <w:pStyle w:val="Zhlav"/>
            <w:tabs>
              <w:tab w:val="right" w:pos="1985"/>
            </w:tabs>
          </w:pPr>
          <w:r>
            <w:t xml:space="preserve">Platnost od: </w:t>
          </w:r>
          <w:r w:rsidR="00E00667">
            <w:t>1</w:t>
          </w:r>
          <w:r w:rsidRPr="00971538">
            <w:t>.</w:t>
          </w:r>
          <w:r w:rsidR="00F9610E">
            <w:t>1</w:t>
          </w:r>
          <w:r w:rsidRPr="00971538">
            <w:t>.20</w:t>
          </w:r>
          <w:r>
            <w:t>2</w:t>
          </w:r>
          <w:r w:rsidR="00F9610E">
            <w:t>3</w:t>
          </w:r>
        </w:p>
      </w:tc>
      <w:tc>
        <w:tcPr>
          <w:tcW w:w="4819" w:type="dxa"/>
        </w:tcPr>
        <w:p w14:paraId="6308F878" w14:textId="77777777" w:rsidR="00B60A91" w:rsidRDefault="00B60A91" w:rsidP="006E19A4">
          <w:pPr>
            <w:pStyle w:val="Zhlav"/>
            <w:tabs>
              <w:tab w:val="right" w:pos="1985"/>
            </w:tabs>
          </w:pPr>
          <w:r>
            <w:t>Schválil: ředitel divize ESH</w:t>
          </w:r>
        </w:p>
      </w:tc>
      <w:tc>
        <w:tcPr>
          <w:tcW w:w="2126" w:type="dxa"/>
        </w:tcPr>
        <w:p w14:paraId="6A310076" w14:textId="46512044" w:rsidR="00B60A91" w:rsidRDefault="00B60A91" w:rsidP="006E19A4">
          <w:pPr>
            <w:pStyle w:val="Zhlav"/>
            <w:tabs>
              <w:tab w:val="left" w:pos="893"/>
              <w:tab w:val="right" w:pos="1489"/>
            </w:tabs>
          </w:pPr>
          <w:r>
            <w:t>Tisk:</w:t>
          </w:r>
          <w:r>
            <w:tab/>
          </w:r>
          <w:r>
            <w:fldChar w:fldCharType="begin"/>
          </w:r>
          <w:r>
            <w:instrText xml:space="preserve"> DATE \@ "d.M.yyyy" </w:instrText>
          </w:r>
          <w:r>
            <w:fldChar w:fldCharType="separate"/>
          </w:r>
          <w:r w:rsidR="006011AC">
            <w:rPr>
              <w:noProof/>
            </w:rPr>
            <w:t>3.1.2023</w:t>
          </w:r>
          <w:r>
            <w:rPr>
              <w:noProof/>
            </w:rPr>
            <w:fldChar w:fldCharType="end"/>
          </w:r>
        </w:p>
      </w:tc>
    </w:tr>
  </w:tbl>
  <w:p w14:paraId="1DA988DF" w14:textId="77777777" w:rsidR="00B60A91" w:rsidRPr="007E7224" w:rsidRDefault="00B60A91" w:rsidP="007E7224">
    <w:pPr>
      <w:pStyle w:val="Zhlav"/>
      <w:jc w:val="center"/>
      <w:rPr>
        <w:sz w:val="20"/>
      </w:rPr>
    </w:pPr>
    <w:r w:rsidRPr="00F16891">
      <w:rPr>
        <w:b/>
        <w:sz w:val="20"/>
      </w:rPr>
      <w:t>ORIGINÁLEM</w:t>
    </w:r>
    <w:r w:rsidRPr="00F16891">
      <w:rPr>
        <w:sz w:val="20"/>
      </w:rPr>
      <w:t xml:space="preserve"> je dokument na </w:t>
    </w:r>
    <w:r w:rsidRPr="00F16891">
      <w:rPr>
        <w:b/>
        <w:sz w:val="20"/>
      </w:rPr>
      <w:t xml:space="preserve">obrazovce </w:t>
    </w:r>
    <w:r w:rsidRPr="00F16891">
      <w:rPr>
        <w:sz w:val="20"/>
      </w:rPr>
      <w:t xml:space="preserve">– každý </w:t>
    </w:r>
    <w:r w:rsidRPr="00F16891">
      <w:rPr>
        <w:b/>
        <w:sz w:val="20"/>
      </w:rPr>
      <w:t>výtisk</w:t>
    </w:r>
    <w:r w:rsidRPr="00F16891">
      <w:rPr>
        <w:sz w:val="20"/>
      </w:rPr>
      <w:t xml:space="preserve"> je </w:t>
    </w:r>
    <w:r w:rsidRPr="00F16891">
      <w:rPr>
        <w:b/>
        <w:sz w:val="20"/>
      </w:rPr>
      <w:t>neřízená kopie</w:t>
    </w:r>
    <w:r w:rsidRPr="00F16891">
      <w:rPr>
        <w:sz w:val="20"/>
      </w:rPr>
      <w:t>!!!</w:t>
    </w:r>
  </w:p>
  <w:p w14:paraId="394E8CA4" w14:textId="77777777" w:rsidR="00A74586" w:rsidRDefault="00A74586"/>
  <w:p w14:paraId="2260C395" w14:textId="77777777" w:rsidR="00A74586" w:rsidRDefault="00A745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A3A35" w14:textId="77777777" w:rsidR="00225CDB" w:rsidRDefault="00225CDB">
      <w:r>
        <w:separator/>
      </w:r>
    </w:p>
  </w:footnote>
  <w:footnote w:type="continuationSeparator" w:id="0">
    <w:p w14:paraId="5DA03C20" w14:textId="77777777" w:rsidR="00225CDB" w:rsidRDefault="00225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2410"/>
      <w:gridCol w:w="4678"/>
      <w:gridCol w:w="2551"/>
    </w:tblGrid>
    <w:tr w:rsidR="00BB4903" w14:paraId="6316FFA9" w14:textId="77777777" w:rsidTr="006E19A4">
      <w:tc>
        <w:tcPr>
          <w:tcW w:w="2410" w:type="dxa"/>
        </w:tcPr>
        <w:p w14:paraId="3FDFB916" w14:textId="77777777" w:rsidR="00BB4903" w:rsidRDefault="00BB4903" w:rsidP="002252BA">
          <w:pPr>
            <w:pStyle w:val="Zhlav"/>
            <w:spacing w:before="120" w:after="120"/>
            <w:jc w:val="center"/>
          </w:pPr>
          <w:r>
            <w:rPr>
              <w:noProof/>
            </w:rPr>
            <w:drawing>
              <wp:inline distT="0" distB="0" distL="0" distR="0" wp14:anchorId="66C3716B" wp14:editId="72E30583">
                <wp:extent cx="1392555" cy="255270"/>
                <wp:effectExtent l="19050" t="0" r="0" b="0"/>
                <wp:docPr id="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92555" cy="255270"/>
                        </a:xfrm>
                        <a:prstGeom prst="rect">
                          <a:avLst/>
                        </a:prstGeom>
                        <a:noFill/>
                        <a:ln w="9525">
                          <a:noFill/>
                          <a:miter lim="800000"/>
                          <a:headEnd/>
                          <a:tailEnd/>
                        </a:ln>
                      </pic:spPr>
                    </pic:pic>
                  </a:graphicData>
                </a:graphic>
              </wp:inline>
            </w:drawing>
          </w:r>
        </w:p>
      </w:tc>
      <w:tc>
        <w:tcPr>
          <w:tcW w:w="4678" w:type="dxa"/>
        </w:tcPr>
        <w:p w14:paraId="04CC640D" w14:textId="77777777" w:rsidR="00BB4903" w:rsidRPr="002252BA" w:rsidRDefault="00BB4903" w:rsidP="00C81AB3">
          <w:pPr>
            <w:pStyle w:val="Zhlav"/>
            <w:jc w:val="center"/>
            <w:rPr>
              <w:sz w:val="28"/>
              <w:szCs w:val="28"/>
            </w:rPr>
          </w:pPr>
          <w:r w:rsidRPr="002252BA">
            <w:rPr>
              <w:sz w:val="28"/>
              <w:szCs w:val="28"/>
            </w:rPr>
            <w:t>Tech</w:t>
          </w:r>
          <w:r>
            <w:rPr>
              <w:sz w:val="28"/>
              <w:szCs w:val="28"/>
            </w:rPr>
            <w:t>n</w:t>
          </w:r>
          <w:r w:rsidRPr="002252BA">
            <w:rPr>
              <w:sz w:val="28"/>
              <w:szCs w:val="28"/>
            </w:rPr>
            <w:t>icko Organizační Postup</w:t>
          </w:r>
        </w:p>
      </w:tc>
      <w:tc>
        <w:tcPr>
          <w:tcW w:w="2551" w:type="dxa"/>
        </w:tcPr>
        <w:p w14:paraId="3026FF25" w14:textId="77777777" w:rsidR="00BB4903" w:rsidRDefault="00BB4903" w:rsidP="002252BA">
          <w:pPr>
            <w:pStyle w:val="Zhlav"/>
            <w:spacing w:before="120" w:after="120"/>
            <w:jc w:val="center"/>
          </w:pPr>
          <w:r>
            <w:object w:dxaOrig="8756" w:dyaOrig="1262" w14:anchorId="49EA6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45pt;height:16.35pt" o:ole="">
                <v:imagedata r:id="rId2" o:title=""/>
              </v:shape>
              <o:OLEObject Type="Embed" ProgID="CorelDRAW.Graphic.12" ShapeID="_x0000_i1025" DrawAspect="Content" ObjectID="_1734249762" r:id="rId3"/>
            </w:object>
          </w:r>
        </w:p>
      </w:tc>
    </w:tr>
    <w:tr w:rsidR="00BB4903" w:rsidRPr="002252BA" w14:paraId="7C289DAF" w14:textId="77777777" w:rsidTr="006E19A4">
      <w:tc>
        <w:tcPr>
          <w:tcW w:w="2410" w:type="dxa"/>
        </w:tcPr>
        <w:p w14:paraId="045AF2B4" w14:textId="77777777" w:rsidR="00BB4903" w:rsidRPr="002252BA" w:rsidRDefault="00BB4903" w:rsidP="002252BA">
          <w:pPr>
            <w:pStyle w:val="Zhlav"/>
            <w:jc w:val="center"/>
            <w:rPr>
              <w:b/>
              <w:szCs w:val="24"/>
            </w:rPr>
          </w:pPr>
          <w:r>
            <w:rPr>
              <w:b/>
              <w:szCs w:val="24"/>
            </w:rPr>
            <w:t>ESH_0810_2_0001</w:t>
          </w:r>
        </w:p>
      </w:tc>
      <w:tc>
        <w:tcPr>
          <w:tcW w:w="7229" w:type="dxa"/>
          <w:gridSpan w:val="2"/>
        </w:tcPr>
        <w:p w14:paraId="301DA3FB" w14:textId="77777777" w:rsidR="00BB4903" w:rsidRPr="002252BA" w:rsidRDefault="00BB4903" w:rsidP="00FA02D3">
          <w:pPr>
            <w:pStyle w:val="Zhlav"/>
            <w:rPr>
              <w:b/>
              <w:szCs w:val="24"/>
            </w:rPr>
          </w:pPr>
          <w:r w:rsidRPr="001362AF">
            <w:rPr>
              <w:b/>
            </w:rPr>
            <w:t>Pravidla pro chování externích firem</w:t>
          </w:r>
        </w:p>
      </w:tc>
    </w:tr>
  </w:tbl>
  <w:p w14:paraId="3D364A0C" w14:textId="77777777" w:rsidR="00BB4903" w:rsidRPr="001078A6" w:rsidRDefault="00BB4903" w:rsidP="00A8409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282"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2410"/>
      <w:gridCol w:w="9338"/>
      <w:gridCol w:w="2534"/>
    </w:tblGrid>
    <w:tr w:rsidR="00B60A91" w14:paraId="51971EA8" w14:textId="77777777" w:rsidTr="00222D04">
      <w:trPr>
        <w:cantSplit/>
        <w:trHeight w:val="188"/>
      </w:trPr>
      <w:tc>
        <w:tcPr>
          <w:tcW w:w="2410" w:type="dxa"/>
          <w:vMerge w:val="restart"/>
          <w:tcBorders>
            <w:top w:val="single" w:sz="12" w:space="0" w:color="auto"/>
          </w:tcBorders>
          <w:shd w:val="clear" w:color="auto" w:fill="FFFFFF" w:themeFill="background1"/>
          <w:vAlign w:val="center"/>
        </w:tcPr>
        <w:p w14:paraId="64AE26A7" w14:textId="77777777" w:rsidR="00B60A91" w:rsidRDefault="00B60A91" w:rsidP="008C288E">
          <w:pPr>
            <w:pStyle w:val="Zhlav"/>
            <w:tabs>
              <w:tab w:val="clear" w:pos="4536"/>
              <w:tab w:val="clear" w:pos="9072"/>
            </w:tabs>
            <w:spacing w:before="20" w:after="20"/>
            <w:jc w:val="center"/>
          </w:pPr>
          <w:r w:rsidRPr="00222D04">
            <w:rPr>
              <w:noProof/>
            </w:rPr>
            <w:drawing>
              <wp:inline distT="0" distB="0" distL="0" distR="0" wp14:anchorId="21611350" wp14:editId="242E98E4">
                <wp:extent cx="1392555" cy="255270"/>
                <wp:effectExtent l="19050" t="0" r="0" b="0"/>
                <wp:docPr id="10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92555" cy="255270"/>
                        </a:xfrm>
                        <a:prstGeom prst="rect">
                          <a:avLst/>
                        </a:prstGeom>
                        <a:noFill/>
                        <a:ln w="9525">
                          <a:noFill/>
                          <a:miter lim="800000"/>
                          <a:headEnd/>
                          <a:tailEnd/>
                        </a:ln>
                      </pic:spPr>
                    </pic:pic>
                  </a:graphicData>
                </a:graphic>
              </wp:inline>
            </w:drawing>
          </w:r>
        </w:p>
      </w:tc>
      <w:tc>
        <w:tcPr>
          <w:tcW w:w="9338" w:type="dxa"/>
          <w:tcBorders>
            <w:top w:val="single" w:sz="12" w:space="0" w:color="auto"/>
            <w:bottom w:val="dotted" w:sz="4" w:space="0" w:color="C0C0C0"/>
          </w:tcBorders>
          <w:shd w:val="clear" w:color="auto" w:fill="FFFFFF" w:themeFill="background1"/>
          <w:vAlign w:val="center"/>
        </w:tcPr>
        <w:p w14:paraId="080DC344" w14:textId="77777777" w:rsidR="00B60A91" w:rsidRDefault="00B60A91" w:rsidP="008C288E">
          <w:pPr>
            <w:pStyle w:val="Zhlav"/>
            <w:jc w:val="center"/>
            <w:rPr>
              <w:rFonts w:ascii="Verdana" w:hAnsi="Verdana"/>
              <w:b/>
              <w:sz w:val="11"/>
            </w:rPr>
          </w:pPr>
          <w:r>
            <w:rPr>
              <w:rFonts w:ascii="Verdana" w:hAnsi="Verdana"/>
              <w:b/>
              <w:sz w:val="11"/>
            </w:rPr>
            <w:t>Divize ESH</w:t>
          </w:r>
        </w:p>
      </w:tc>
      <w:tc>
        <w:tcPr>
          <w:tcW w:w="2534" w:type="dxa"/>
          <w:vMerge w:val="restart"/>
          <w:tcBorders>
            <w:top w:val="single" w:sz="12" w:space="0" w:color="auto"/>
          </w:tcBorders>
          <w:shd w:val="clear" w:color="auto" w:fill="FFFFFF" w:themeFill="background1"/>
          <w:vAlign w:val="bottom"/>
        </w:tcPr>
        <w:p w14:paraId="1308BF14" w14:textId="77777777" w:rsidR="00B60A91" w:rsidRDefault="00B60A91" w:rsidP="00222D04">
          <w:pPr>
            <w:pStyle w:val="Zhlav"/>
            <w:spacing w:before="120" w:after="20"/>
            <w:ind w:left="57" w:hanging="57"/>
            <w:jc w:val="center"/>
            <w:rPr>
              <w:sz w:val="6"/>
            </w:rPr>
          </w:pPr>
          <w:r>
            <w:object w:dxaOrig="8756" w:dyaOrig="1262" w14:anchorId="61E19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6.9pt;height:16.45pt" o:ole="">
                <v:imagedata r:id="rId2" o:title=""/>
              </v:shape>
              <o:OLEObject Type="Embed" ProgID="CorelDRAW.Graphic.12" ShapeID="_x0000_i1026" DrawAspect="Content" ObjectID="_1734249763" r:id="rId3"/>
            </w:object>
          </w:r>
        </w:p>
      </w:tc>
    </w:tr>
    <w:tr w:rsidR="00B60A91" w14:paraId="01F09DBB" w14:textId="77777777" w:rsidTr="00222D04">
      <w:trPr>
        <w:cantSplit/>
        <w:trHeight w:val="204"/>
      </w:trPr>
      <w:tc>
        <w:tcPr>
          <w:tcW w:w="2410" w:type="dxa"/>
          <w:vMerge/>
          <w:tcBorders>
            <w:bottom w:val="single" w:sz="12" w:space="0" w:color="auto"/>
          </w:tcBorders>
          <w:shd w:val="clear" w:color="auto" w:fill="FFFFFF" w:themeFill="background1"/>
        </w:tcPr>
        <w:p w14:paraId="2D7FFC4F" w14:textId="77777777" w:rsidR="00B60A91" w:rsidRDefault="00B60A91" w:rsidP="008C288E">
          <w:pPr>
            <w:pStyle w:val="Zhlav"/>
            <w:tabs>
              <w:tab w:val="clear" w:pos="4536"/>
              <w:tab w:val="clear" w:pos="9072"/>
            </w:tabs>
            <w:spacing w:before="120" w:after="120"/>
            <w:jc w:val="center"/>
          </w:pPr>
        </w:p>
      </w:tc>
      <w:tc>
        <w:tcPr>
          <w:tcW w:w="9338" w:type="dxa"/>
          <w:tcBorders>
            <w:top w:val="nil"/>
            <w:bottom w:val="single" w:sz="12" w:space="0" w:color="auto"/>
          </w:tcBorders>
          <w:shd w:val="clear" w:color="auto" w:fill="FFFFFF" w:themeFill="background1"/>
          <w:vAlign w:val="center"/>
        </w:tcPr>
        <w:p w14:paraId="21FF1E0B" w14:textId="77777777" w:rsidR="00B60A91" w:rsidRDefault="00B60A91" w:rsidP="008C288E">
          <w:pPr>
            <w:pStyle w:val="Zhlav"/>
            <w:jc w:val="center"/>
            <w:rPr>
              <w:rFonts w:ascii="Verdana" w:hAnsi="Verdana"/>
              <w:sz w:val="16"/>
            </w:rPr>
          </w:pPr>
          <w:r w:rsidRPr="001362AF">
            <w:rPr>
              <w:b/>
            </w:rPr>
            <w:t>Pravidla pro chování externích firem</w:t>
          </w:r>
        </w:p>
      </w:tc>
      <w:tc>
        <w:tcPr>
          <w:tcW w:w="2534" w:type="dxa"/>
          <w:vMerge/>
          <w:tcBorders>
            <w:bottom w:val="single" w:sz="12" w:space="0" w:color="auto"/>
          </w:tcBorders>
          <w:shd w:val="clear" w:color="auto" w:fill="FFFFFF" w:themeFill="background1"/>
        </w:tcPr>
        <w:p w14:paraId="53306070" w14:textId="77777777" w:rsidR="00B60A91" w:rsidRDefault="00B60A91" w:rsidP="008C288E">
          <w:pPr>
            <w:pStyle w:val="Zhlav"/>
            <w:spacing w:before="120"/>
            <w:ind w:left="54"/>
            <w:jc w:val="center"/>
          </w:pPr>
        </w:p>
      </w:tc>
    </w:tr>
    <w:tr w:rsidR="00B60A91" w14:paraId="5C5410D5" w14:textId="77777777" w:rsidTr="00222D04">
      <w:trPr>
        <w:cantSplit/>
        <w:trHeight w:val="364"/>
      </w:trPr>
      <w:tc>
        <w:tcPr>
          <w:tcW w:w="241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DFB7C6" w14:textId="77777777" w:rsidR="00B60A91" w:rsidRDefault="00B60A91" w:rsidP="00222D04">
          <w:pPr>
            <w:pStyle w:val="Zhlav"/>
            <w:jc w:val="center"/>
            <w:rPr>
              <w:b/>
              <w:sz w:val="28"/>
            </w:rPr>
          </w:pPr>
          <w:r>
            <w:rPr>
              <w:b/>
              <w:szCs w:val="24"/>
            </w:rPr>
            <w:t>ESH_0810_2_0001</w:t>
          </w:r>
        </w:p>
      </w:tc>
      <w:tc>
        <w:tcPr>
          <w:tcW w:w="1187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F99DA2F" w14:textId="77777777" w:rsidR="00B60A91" w:rsidRDefault="00B60A91" w:rsidP="0056153F">
          <w:pPr>
            <w:pStyle w:val="Nadpis3"/>
            <w:spacing w:before="40" w:after="40"/>
            <w:ind w:left="74"/>
            <w:jc w:val="center"/>
            <w:rPr>
              <w:b w:val="0"/>
              <w:sz w:val="28"/>
            </w:rPr>
          </w:pPr>
          <w:r>
            <w:rPr>
              <w:b w:val="0"/>
              <w:sz w:val="28"/>
            </w:rPr>
            <w:t>Identifikace rizik společností koncernu Continental v Otrokovicích vůči smluvním partnerům</w:t>
          </w:r>
        </w:p>
      </w:tc>
    </w:tr>
  </w:tbl>
  <w:p w14:paraId="648A81DA" w14:textId="19DAACC9" w:rsidR="00B60A91" w:rsidRPr="00A15E6A" w:rsidRDefault="00B60A91" w:rsidP="00A35330">
    <w:pPr>
      <w:pStyle w:val="Default"/>
      <w:rPr>
        <w:rFonts w:ascii="Times New Roman" w:hAnsi="Times New Roman" w:cs="Times New Roman"/>
        <w:color w:val="auto"/>
        <w:sz w:val="22"/>
        <w:szCs w:val="22"/>
      </w:rPr>
    </w:pPr>
    <w:r w:rsidRPr="00A15E6A">
      <w:rPr>
        <w:rFonts w:ascii="Times New Roman" w:hAnsi="Times New Roman" w:cs="Times New Roman"/>
        <w:b/>
        <w:bCs/>
        <w:color w:val="auto"/>
        <w:sz w:val="22"/>
        <w:szCs w:val="22"/>
      </w:rPr>
      <w:t>Příloha č.</w:t>
    </w:r>
    <w:r>
      <w:rPr>
        <w:rFonts w:ascii="Times New Roman" w:hAnsi="Times New Roman" w:cs="Times New Roman"/>
        <w:b/>
        <w:bCs/>
        <w:color w:val="auto"/>
        <w:sz w:val="22"/>
        <w:szCs w:val="22"/>
      </w:rPr>
      <w:t>1</w:t>
    </w:r>
    <w:r w:rsidRPr="00A15E6A">
      <w:rPr>
        <w:rFonts w:ascii="Times New Roman" w:hAnsi="Times New Roman" w:cs="Times New Roman"/>
        <w:b/>
        <w:bCs/>
        <w:color w:val="auto"/>
        <w:sz w:val="22"/>
        <w:szCs w:val="22"/>
      </w:rPr>
      <w:t xml:space="preserve">: </w:t>
    </w:r>
    <w:r>
      <w:rPr>
        <w:rFonts w:ascii="Times New Roman" w:hAnsi="Times New Roman" w:cs="Times New Roman"/>
        <w:b/>
        <w:bCs/>
        <w:color w:val="auto"/>
        <w:sz w:val="22"/>
        <w:szCs w:val="22"/>
      </w:rPr>
      <w:t>Identifikace rizik společností koncernu Continental v Otrokovicích</w:t>
    </w:r>
  </w:p>
  <w:p w14:paraId="2016AF25" w14:textId="77777777" w:rsidR="00B60A91" w:rsidRPr="00F94040" w:rsidRDefault="00B60A91" w:rsidP="00E0060E">
    <w:pPr>
      <w:pStyle w:val="Zhlav"/>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694" w:type="dxa"/>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2410"/>
      <w:gridCol w:w="4678"/>
      <w:gridCol w:w="2551"/>
    </w:tblGrid>
    <w:tr w:rsidR="00B60A91" w14:paraId="311A99A7" w14:textId="77777777" w:rsidTr="006E19A4">
      <w:tc>
        <w:tcPr>
          <w:tcW w:w="2410" w:type="dxa"/>
        </w:tcPr>
        <w:p w14:paraId="02BDFB99" w14:textId="77777777" w:rsidR="00B60A91" w:rsidRDefault="00B60A91" w:rsidP="006E19A4">
          <w:pPr>
            <w:pStyle w:val="Zhlav"/>
            <w:spacing w:before="120" w:after="120"/>
            <w:jc w:val="center"/>
          </w:pPr>
          <w:r>
            <w:rPr>
              <w:noProof/>
            </w:rPr>
            <w:drawing>
              <wp:inline distT="0" distB="0" distL="0" distR="0" wp14:anchorId="6DB1C62E" wp14:editId="580CC0B4">
                <wp:extent cx="1392555" cy="255270"/>
                <wp:effectExtent l="19050" t="0" r="0" b="0"/>
                <wp:docPr id="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92555" cy="255270"/>
                        </a:xfrm>
                        <a:prstGeom prst="rect">
                          <a:avLst/>
                        </a:prstGeom>
                        <a:noFill/>
                        <a:ln w="9525">
                          <a:noFill/>
                          <a:miter lim="800000"/>
                          <a:headEnd/>
                          <a:tailEnd/>
                        </a:ln>
                      </pic:spPr>
                    </pic:pic>
                  </a:graphicData>
                </a:graphic>
              </wp:inline>
            </w:drawing>
          </w:r>
        </w:p>
      </w:tc>
      <w:tc>
        <w:tcPr>
          <w:tcW w:w="4678" w:type="dxa"/>
        </w:tcPr>
        <w:p w14:paraId="4D69CB43" w14:textId="77777777" w:rsidR="00B60A91" w:rsidRPr="002252BA" w:rsidRDefault="00B60A91" w:rsidP="006E19A4">
          <w:pPr>
            <w:pStyle w:val="Zhlav"/>
            <w:jc w:val="center"/>
            <w:rPr>
              <w:sz w:val="28"/>
              <w:szCs w:val="28"/>
            </w:rPr>
          </w:pPr>
          <w:r w:rsidRPr="002252BA">
            <w:rPr>
              <w:sz w:val="28"/>
              <w:szCs w:val="28"/>
            </w:rPr>
            <w:t>Tech</w:t>
          </w:r>
          <w:r>
            <w:rPr>
              <w:sz w:val="28"/>
              <w:szCs w:val="28"/>
            </w:rPr>
            <w:t>n</w:t>
          </w:r>
          <w:r w:rsidRPr="002252BA">
            <w:rPr>
              <w:sz w:val="28"/>
              <w:szCs w:val="28"/>
            </w:rPr>
            <w:t>icko Organizační Postup</w:t>
          </w:r>
        </w:p>
      </w:tc>
      <w:tc>
        <w:tcPr>
          <w:tcW w:w="2551" w:type="dxa"/>
        </w:tcPr>
        <w:p w14:paraId="6EA7A966" w14:textId="77777777" w:rsidR="00B60A91" w:rsidRDefault="00B60A91" w:rsidP="006E19A4">
          <w:pPr>
            <w:pStyle w:val="Zhlav"/>
            <w:spacing w:before="120" w:after="120"/>
            <w:jc w:val="center"/>
          </w:pPr>
          <w:r>
            <w:object w:dxaOrig="8756" w:dyaOrig="1262" w14:anchorId="6F7F5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6.45pt;height:16.45pt" o:ole="">
                <v:imagedata r:id="rId2" o:title=""/>
              </v:shape>
              <o:OLEObject Type="Embed" ProgID="CorelDRAW.Graphic.12" ShapeID="_x0000_i1032" DrawAspect="Content" ObjectID="_1734249764" r:id="rId3"/>
            </w:object>
          </w:r>
        </w:p>
      </w:tc>
    </w:tr>
    <w:tr w:rsidR="00B60A91" w:rsidRPr="002252BA" w14:paraId="51420B21" w14:textId="77777777" w:rsidTr="006E19A4">
      <w:tc>
        <w:tcPr>
          <w:tcW w:w="2410" w:type="dxa"/>
        </w:tcPr>
        <w:p w14:paraId="64856F36" w14:textId="77777777" w:rsidR="00B60A91" w:rsidRPr="002252BA" w:rsidRDefault="00B60A91" w:rsidP="006E19A4">
          <w:pPr>
            <w:pStyle w:val="Zhlav"/>
            <w:jc w:val="center"/>
            <w:rPr>
              <w:b/>
              <w:szCs w:val="24"/>
            </w:rPr>
          </w:pPr>
          <w:r>
            <w:rPr>
              <w:b/>
              <w:szCs w:val="24"/>
            </w:rPr>
            <w:t>ESH_0810_2_0001</w:t>
          </w:r>
        </w:p>
      </w:tc>
      <w:tc>
        <w:tcPr>
          <w:tcW w:w="7229" w:type="dxa"/>
          <w:gridSpan w:val="2"/>
        </w:tcPr>
        <w:p w14:paraId="6E0858C2" w14:textId="77777777" w:rsidR="00B60A91" w:rsidRPr="002252BA" w:rsidRDefault="00B60A91" w:rsidP="006E19A4">
          <w:pPr>
            <w:pStyle w:val="Zhlav"/>
            <w:rPr>
              <w:b/>
              <w:szCs w:val="24"/>
            </w:rPr>
          </w:pPr>
          <w:r w:rsidRPr="001362AF">
            <w:rPr>
              <w:b/>
            </w:rPr>
            <w:t>Pravidla pro chování externích firem</w:t>
          </w:r>
        </w:p>
      </w:tc>
    </w:tr>
  </w:tbl>
  <w:p w14:paraId="4237431D" w14:textId="77777777" w:rsidR="00B60A91" w:rsidRPr="00F94040" w:rsidRDefault="00B60A91" w:rsidP="00E0060E">
    <w:pPr>
      <w:pStyle w:val="Zhlav"/>
      <w:rPr>
        <w:sz w:val="20"/>
      </w:rPr>
    </w:pPr>
  </w:p>
  <w:p w14:paraId="5DA7381F" w14:textId="77777777" w:rsidR="00A74586" w:rsidRDefault="00A74586"/>
  <w:p w14:paraId="3DEDC307" w14:textId="77777777" w:rsidR="00A74586" w:rsidRDefault="00A7458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2410"/>
      <w:gridCol w:w="4678"/>
      <w:gridCol w:w="2551"/>
    </w:tblGrid>
    <w:tr w:rsidR="002B0258" w14:paraId="0D7BB7B7" w14:textId="77777777" w:rsidTr="006E19A4">
      <w:tc>
        <w:tcPr>
          <w:tcW w:w="2410" w:type="dxa"/>
        </w:tcPr>
        <w:p w14:paraId="5315676E" w14:textId="77777777" w:rsidR="002B0258" w:rsidRDefault="002B0258" w:rsidP="002252BA">
          <w:pPr>
            <w:pStyle w:val="Zhlav"/>
            <w:spacing w:before="120" w:after="120"/>
            <w:jc w:val="center"/>
          </w:pPr>
          <w:r>
            <w:rPr>
              <w:noProof/>
            </w:rPr>
            <w:drawing>
              <wp:inline distT="0" distB="0" distL="0" distR="0" wp14:anchorId="76D66A45" wp14:editId="1AB7D227">
                <wp:extent cx="1392555" cy="255270"/>
                <wp:effectExtent l="19050" t="0" r="0" b="0"/>
                <wp:docPr id="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92555" cy="255270"/>
                        </a:xfrm>
                        <a:prstGeom prst="rect">
                          <a:avLst/>
                        </a:prstGeom>
                        <a:noFill/>
                        <a:ln w="9525">
                          <a:noFill/>
                          <a:miter lim="800000"/>
                          <a:headEnd/>
                          <a:tailEnd/>
                        </a:ln>
                      </pic:spPr>
                    </pic:pic>
                  </a:graphicData>
                </a:graphic>
              </wp:inline>
            </w:drawing>
          </w:r>
        </w:p>
      </w:tc>
      <w:tc>
        <w:tcPr>
          <w:tcW w:w="4678" w:type="dxa"/>
        </w:tcPr>
        <w:p w14:paraId="772DD4CE" w14:textId="77777777" w:rsidR="002B0258" w:rsidRPr="002252BA" w:rsidRDefault="002B0258" w:rsidP="00C81AB3">
          <w:pPr>
            <w:pStyle w:val="Zhlav"/>
            <w:jc w:val="center"/>
            <w:rPr>
              <w:sz w:val="28"/>
              <w:szCs w:val="28"/>
            </w:rPr>
          </w:pPr>
          <w:r>
            <w:rPr>
              <w:sz w:val="28"/>
              <w:szCs w:val="28"/>
            </w:rPr>
            <w:t>Technical and organizational procedure</w:t>
          </w:r>
        </w:p>
      </w:tc>
      <w:tc>
        <w:tcPr>
          <w:tcW w:w="2551" w:type="dxa"/>
        </w:tcPr>
        <w:p w14:paraId="3449C79E" w14:textId="77777777" w:rsidR="002B0258" w:rsidRDefault="002B0258" w:rsidP="002252BA">
          <w:pPr>
            <w:pStyle w:val="Zhlav"/>
            <w:spacing w:before="120" w:after="120"/>
            <w:jc w:val="center"/>
          </w:pPr>
          <w:r>
            <w:object w:dxaOrig="8756" w:dyaOrig="1262" w14:anchorId="4F7C0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6.45pt;height:16.45pt" o:ole="">
                <v:imagedata r:id="rId2" o:title=""/>
              </v:shape>
              <o:OLEObject Type="Embed" ProgID="CorelDRAW.Graphic.12" ShapeID="_x0000_i1033" DrawAspect="Content" ObjectID="_1734249765" r:id="rId3"/>
            </w:object>
          </w:r>
        </w:p>
      </w:tc>
    </w:tr>
    <w:tr w:rsidR="002B0258" w:rsidRPr="002252BA" w14:paraId="6A981703" w14:textId="77777777" w:rsidTr="006E19A4">
      <w:tc>
        <w:tcPr>
          <w:tcW w:w="2410" w:type="dxa"/>
        </w:tcPr>
        <w:p w14:paraId="5E43AD9D" w14:textId="77777777" w:rsidR="002B0258" w:rsidRPr="002252BA" w:rsidRDefault="002B0258" w:rsidP="002252BA">
          <w:pPr>
            <w:pStyle w:val="Zhlav"/>
            <w:jc w:val="center"/>
            <w:rPr>
              <w:b/>
              <w:szCs w:val="24"/>
            </w:rPr>
          </w:pPr>
          <w:r>
            <w:rPr>
              <w:b/>
              <w:szCs w:val="24"/>
            </w:rPr>
            <w:t>ESH_0810_2_0001</w:t>
          </w:r>
        </w:p>
      </w:tc>
      <w:tc>
        <w:tcPr>
          <w:tcW w:w="7229" w:type="dxa"/>
          <w:gridSpan w:val="2"/>
        </w:tcPr>
        <w:p w14:paraId="65683A79" w14:textId="77777777" w:rsidR="002B0258" w:rsidRPr="002252BA" w:rsidRDefault="002B0258" w:rsidP="00FA02D3">
          <w:pPr>
            <w:pStyle w:val="Zhlav"/>
            <w:rPr>
              <w:b/>
              <w:szCs w:val="24"/>
            </w:rPr>
          </w:pPr>
          <w:r>
            <w:rPr>
              <w:b/>
            </w:rPr>
            <w:t>Rules of conduct for external companies</w:t>
          </w:r>
        </w:p>
      </w:tc>
    </w:tr>
  </w:tbl>
  <w:p w14:paraId="67B7ACDF" w14:textId="77777777" w:rsidR="002B0258" w:rsidRPr="001078A6" w:rsidRDefault="002B0258" w:rsidP="00A8409E">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694" w:type="dxa"/>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2410"/>
      <w:gridCol w:w="4678"/>
      <w:gridCol w:w="2551"/>
    </w:tblGrid>
    <w:tr w:rsidR="002B0258" w14:paraId="49281722" w14:textId="77777777" w:rsidTr="00873C69">
      <w:tc>
        <w:tcPr>
          <w:tcW w:w="2410" w:type="dxa"/>
        </w:tcPr>
        <w:p w14:paraId="4EFB05B7" w14:textId="77777777" w:rsidR="002B0258" w:rsidRDefault="002B0258" w:rsidP="002B0258">
          <w:pPr>
            <w:pStyle w:val="Zhlav"/>
            <w:spacing w:before="120" w:after="120"/>
            <w:jc w:val="center"/>
          </w:pPr>
          <w:r>
            <w:rPr>
              <w:noProof/>
            </w:rPr>
            <w:drawing>
              <wp:inline distT="0" distB="0" distL="0" distR="0" wp14:anchorId="04FAEE06" wp14:editId="2989FDC0">
                <wp:extent cx="1392555" cy="255270"/>
                <wp:effectExtent l="19050" t="0" r="0" b="0"/>
                <wp:docPr id="10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392555" cy="255270"/>
                        </a:xfrm>
                        <a:prstGeom prst="rect">
                          <a:avLst/>
                        </a:prstGeom>
                        <a:noFill/>
                        <a:ln w="9525">
                          <a:noFill/>
                          <a:miter lim="800000"/>
                          <a:headEnd/>
                          <a:tailEnd/>
                        </a:ln>
                      </pic:spPr>
                    </pic:pic>
                  </a:graphicData>
                </a:graphic>
              </wp:inline>
            </w:drawing>
          </w:r>
        </w:p>
      </w:tc>
      <w:tc>
        <w:tcPr>
          <w:tcW w:w="4678" w:type="dxa"/>
        </w:tcPr>
        <w:p w14:paraId="0F1716B9" w14:textId="77777777" w:rsidR="002B0258" w:rsidRPr="002252BA" w:rsidRDefault="002B0258" w:rsidP="002B0258">
          <w:pPr>
            <w:pStyle w:val="Zhlav"/>
            <w:jc w:val="center"/>
            <w:rPr>
              <w:sz w:val="28"/>
              <w:szCs w:val="28"/>
            </w:rPr>
          </w:pPr>
          <w:r>
            <w:rPr>
              <w:sz w:val="28"/>
              <w:szCs w:val="28"/>
            </w:rPr>
            <w:t>Technical and organizational procedure</w:t>
          </w:r>
        </w:p>
      </w:tc>
      <w:tc>
        <w:tcPr>
          <w:tcW w:w="2551" w:type="dxa"/>
        </w:tcPr>
        <w:p w14:paraId="03CF7780" w14:textId="77777777" w:rsidR="002B0258" w:rsidRDefault="002B0258" w:rsidP="002B0258">
          <w:pPr>
            <w:pStyle w:val="Zhlav"/>
            <w:spacing w:before="120" w:after="120"/>
            <w:jc w:val="center"/>
          </w:pPr>
          <w:r>
            <w:object w:dxaOrig="8756" w:dyaOrig="1262" w14:anchorId="5E3C6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6.45pt;height:16.45pt" o:ole="">
                <v:imagedata r:id="rId2" o:title=""/>
              </v:shape>
              <o:OLEObject Type="Embed" ProgID="CorelDRAW.Graphic.12" ShapeID="_x0000_i1034" DrawAspect="Content" ObjectID="_1734249766" r:id="rId3"/>
            </w:object>
          </w:r>
        </w:p>
      </w:tc>
    </w:tr>
    <w:tr w:rsidR="002B0258" w:rsidRPr="002252BA" w14:paraId="3366ACAB" w14:textId="77777777" w:rsidTr="00873C69">
      <w:tc>
        <w:tcPr>
          <w:tcW w:w="2410" w:type="dxa"/>
        </w:tcPr>
        <w:p w14:paraId="220C3E95" w14:textId="77777777" w:rsidR="002B0258" w:rsidRPr="002252BA" w:rsidRDefault="002B0258" w:rsidP="002B0258">
          <w:pPr>
            <w:pStyle w:val="Zhlav"/>
            <w:jc w:val="center"/>
            <w:rPr>
              <w:b/>
              <w:szCs w:val="24"/>
            </w:rPr>
          </w:pPr>
          <w:r>
            <w:rPr>
              <w:b/>
              <w:szCs w:val="24"/>
            </w:rPr>
            <w:t>ESH_0810_2_0001</w:t>
          </w:r>
        </w:p>
      </w:tc>
      <w:tc>
        <w:tcPr>
          <w:tcW w:w="7229" w:type="dxa"/>
          <w:gridSpan w:val="2"/>
        </w:tcPr>
        <w:p w14:paraId="4AC99BB1" w14:textId="77777777" w:rsidR="002B0258" w:rsidRPr="002252BA" w:rsidRDefault="002B0258" w:rsidP="002B0258">
          <w:pPr>
            <w:pStyle w:val="Zhlav"/>
            <w:rPr>
              <w:b/>
              <w:szCs w:val="24"/>
            </w:rPr>
          </w:pPr>
          <w:r>
            <w:rPr>
              <w:b/>
            </w:rPr>
            <w:t>Rules of conduct for external companies</w:t>
          </w:r>
        </w:p>
      </w:tc>
    </w:tr>
  </w:tbl>
  <w:p w14:paraId="56EA706A" w14:textId="77777777" w:rsidR="002B0258" w:rsidRPr="00F94040" w:rsidRDefault="002B0258" w:rsidP="00E0060E">
    <w:pPr>
      <w:pStyle w:val="Zhlav"/>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28E"/>
    <w:multiLevelType w:val="singleLevel"/>
    <w:tmpl w:val="04050001"/>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AE7540"/>
    <w:multiLevelType w:val="multilevel"/>
    <w:tmpl w:val="65F27E46"/>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2213CF"/>
    <w:multiLevelType w:val="singleLevel"/>
    <w:tmpl w:val="BA8E519A"/>
    <w:lvl w:ilvl="0">
      <w:start w:val="1"/>
      <w:numFmt w:val="bullet"/>
      <w:pStyle w:val="Normlnrizika"/>
      <w:lvlText w:val=""/>
      <w:lvlJc w:val="left"/>
      <w:pPr>
        <w:tabs>
          <w:tab w:val="num" w:pos="360"/>
        </w:tabs>
        <w:ind w:left="360" w:hanging="360"/>
      </w:pPr>
      <w:rPr>
        <w:rFonts w:ascii="Wingdings" w:hAnsi="Wingdings" w:hint="default"/>
      </w:rPr>
    </w:lvl>
  </w:abstractNum>
  <w:abstractNum w:abstractNumId="3" w15:restartNumberingAfterBreak="0">
    <w:nsid w:val="146476E8"/>
    <w:multiLevelType w:val="multilevel"/>
    <w:tmpl w:val="D67A90F8"/>
    <w:lvl w:ilvl="0">
      <w:start w:val="8"/>
      <w:numFmt w:val="none"/>
      <w:lvlText w:val="7."/>
      <w:lvlJc w:val="left"/>
      <w:pPr>
        <w:tabs>
          <w:tab w:val="num" w:pos="360"/>
        </w:tabs>
        <w:ind w:left="357" w:hanging="357"/>
      </w:pPr>
      <w:rPr>
        <w:rFonts w:hint="default"/>
      </w:rPr>
    </w:lvl>
    <w:lvl w:ilvl="1">
      <w:start w:val="1"/>
      <w:numFmt w:val="decimal"/>
      <w:lvlRestart w:val="0"/>
      <w:lvlText w:val="7.%2"/>
      <w:lvlJc w:val="left"/>
      <w:pPr>
        <w:tabs>
          <w:tab w:val="num" w:pos="907"/>
        </w:tabs>
        <w:ind w:left="907" w:hanging="51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9546725"/>
    <w:multiLevelType w:val="singleLevel"/>
    <w:tmpl w:val="0405000F"/>
    <w:lvl w:ilvl="0">
      <w:start w:val="1"/>
      <w:numFmt w:val="decimal"/>
      <w:lvlText w:val="%1."/>
      <w:lvlJc w:val="left"/>
      <w:pPr>
        <w:tabs>
          <w:tab w:val="num" w:pos="360"/>
        </w:tabs>
        <w:ind w:left="360" w:hanging="360"/>
      </w:pPr>
    </w:lvl>
  </w:abstractNum>
  <w:abstractNum w:abstractNumId="5" w15:restartNumberingAfterBreak="0">
    <w:nsid w:val="20A76545"/>
    <w:multiLevelType w:val="singleLevel"/>
    <w:tmpl w:val="0405000F"/>
    <w:lvl w:ilvl="0">
      <w:start w:val="1"/>
      <w:numFmt w:val="decimal"/>
      <w:lvlText w:val="%1."/>
      <w:lvlJc w:val="left"/>
      <w:pPr>
        <w:tabs>
          <w:tab w:val="num" w:pos="360"/>
        </w:tabs>
        <w:ind w:left="360" w:hanging="360"/>
      </w:pPr>
    </w:lvl>
  </w:abstractNum>
  <w:abstractNum w:abstractNumId="6" w15:restartNumberingAfterBreak="0">
    <w:nsid w:val="214922A9"/>
    <w:multiLevelType w:val="hybridMultilevel"/>
    <w:tmpl w:val="C8366E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3E00A62"/>
    <w:multiLevelType w:val="multilevel"/>
    <w:tmpl w:val="A012564C"/>
    <w:lvl w:ilvl="0">
      <w:start w:val="2"/>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7092C41"/>
    <w:multiLevelType w:val="multilevel"/>
    <w:tmpl w:val="AF68A018"/>
    <w:lvl w:ilvl="0">
      <w:start w:val="1"/>
      <w:numFmt w:val="decimal"/>
      <w:lvlText w:val="%1."/>
      <w:lvlJc w:val="left"/>
      <w:pPr>
        <w:tabs>
          <w:tab w:val="num" w:pos="360"/>
        </w:tabs>
        <w:ind w:left="357" w:hanging="357"/>
      </w:pPr>
      <w:rPr>
        <w:rFonts w:hint="default"/>
      </w:rPr>
    </w:lvl>
    <w:lvl w:ilvl="1">
      <w:start w:val="1"/>
      <w:numFmt w:val="decimal"/>
      <w:lvlText w:val="%1.%2."/>
      <w:lvlJc w:val="left"/>
      <w:pPr>
        <w:tabs>
          <w:tab w:val="num" w:pos="907"/>
        </w:tabs>
        <w:ind w:left="907" w:hanging="51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27355A2D"/>
    <w:multiLevelType w:val="multilevel"/>
    <w:tmpl w:val="72127E9A"/>
    <w:lvl w:ilvl="0">
      <w:start w:val="8"/>
      <w:numFmt w:val="decimal"/>
      <w:lvlText w:val="%1."/>
      <w:lvlJc w:val="left"/>
      <w:pPr>
        <w:tabs>
          <w:tab w:val="num" w:pos="360"/>
        </w:tabs>
        <w:ind w:left="357" w:hanging="357"/>
      </w:pPr>
      <w:rPr>
        <w:rFonts w:hint="default"/>
      </w:rPr>
    </w:lvl>
    <w:lvl w:ilvl="1">
      <w:start w:val="1"/>
      <w:numFmt w:val="decimal"/>
      <w:lvlText w:val="5.%2."/>
      <w:lvlJc w:val="left"/>
      <w:pPr>
        <w:tabs>
          <w:tab w:val="num" w:pos="907"/>
        </w:tabs>
        <w:ind w:left="907" w:hanging="51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BE64AAF"/>
    <w:multiLevelType w:val="multilevel"/>
    <w:tmpl w:val="02A010EA"/>
    <w:lvl w:ilvl="0">
      <w:start w:val="2"/>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CC70DD7"/>
    <w:multiLevelType w:val="singleLevel"/>
    <w:tmpl w:val="3766CBCC"/>
    <w:lvl w:ilvl="0">
      <w:start w:val="1"/>
      <w:numFmt w:val="bullet"/>
      <w:pStyle w:val="Normlnrizikaopatreni"/>
      <w:lvlText w:val="-"/>
      <w:lvlJc w:val="left"/>
      <w:pPr>
        <w:tabs>
          <w:tab w:val="num" w:pos="360"/>
        </w:tabs>
        <w:ind w:left="360" w:hanging="360"/>
      </w:pPr>
      <w:rPr>
        <w:rFonts w:ascii="Times New Roman" w:hAnsi="Times New Roman" w:hint="default"/>
      </w:rPr>
    </w:lvl>
  </w:abstractNum>
  <w:abstractNum w:abstractNumId="12" w15:restartNumberingAfterBreak="0">
    <w:nsid w:val="2CD23BFB"/>
    <w:multiLevelType w:val="multilevel"/>
    <w:tmpl w:val="0EC4E0A2"/>
    <w:lvl w:ilvl="0">
      <w:start w:val="4"/>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A260EF"/>
    <w:multiLevelType w:val="singleLevel"/>
    <w:tmpl w:val="0405000F"/>
    <w:lvl w:ilvl="0">
      <w:start w:val="1"/>
      <w:numFmt w:val="decimal"/>
      <w:lvlText w:val="%1."/>
      <w:lvlJc w:val="left"/>
      <w:pPr>
        <w:tabs>
          <w:tab w:val="num" w:pos="360"/>
        </w:tabs>
        <w:ind w:left="360" w:hanging="360"/>
      </w:pPr>
    </w:lvl>
  </w:abstractNum>
  <w:abstractNum w:abstractNumId="14" w15:restartNumberingAfterBreak="0">
    <w:nsid w:val="32982CFD"/>
    <w:multiLevelType w:val="multilevel"/>
    <w:tmpl w:val="1E6A3266"/>
    <w:lvl w:ilvl="0">
      <w:start w:val="6"/>
      <w:numFmt w:val="decimal"/>
      <w:lvlText w:val="%1."/>
      <w:lvlJc w:val="left"/>
      <w:pPr>
        <w:tabs>
          <w:tab w:val="num" w:pos="360"/>
        </w:tabs>
        <w:ind w:left="357" w:hanging="357"/>
      </w:pPr>
    </w:lvl>
    <w:lvl w:ilvl="1">
      <w:start w:val="1"/>
      <w:numFmt w:val="decimal"/>
      <w:lvlText w:val="5.%2."/>
      <w:lvlJc w:val="left"/>
      <w:pPr>
        <w:tabs>
          <w:tab w:val="num" w:pos="907"/>
        </w:tabs>
        <w:ind w:left="907" w:hanging="510"/>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86F375D"/>
    <w:multiLevelType w:val="multilevel"/>
    <w:tmpl w:val="60FC1126"/>
    <w:lvl w:ilvl="0">
      <w:numFmt w:val="none"/>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9CF051D"/>
    <w:multiLevelType w:val="multilevel"/>
    <w:tmpl w:val="6602D8B0"/>
    <w:lvl w:ilvl="0">
      <w:start w:val="2"/>
      <w:numFmt w:val="decimal"/>
      <w:lvlText w:val="%1."/>
      <w:lvlJc w:val="left"/>
      <w:pPr>
        <w:tabs>
          <w:tab w:val="num" w:pos="397"/>
        </w:tabs>
        <w:ind w:left="397" w:hanging="397"/>
      </w:pPr>
    </w:lvl>
    <w:lvl w:ilvl="1">
      <w:start w:val="1"/>
      <w:numFmt w:val="decimal"/>
      <w:lvlText w:val="%1.%2."/>
      <w:lvlJc w:val="left"/>
      <w:pPr>
        <w:tabs>
          <w:tab w:val="num" w:pos="964"/>
        </w:tabs>
        <w:ind w:left="964"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D7560C7"/>
    <w:multiLevelType w:val="hybridMultilevel"/>
    <w:tmpl w:val="A0AC75A6"/>
    <w:lvl w:ilvl="0" w:tplc="FFFFFFFF">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DAF21D3"/>
    <w:multiLevelType w:val="hybridMultilevel"/>
    <w:tmpl w:val="A0AC75A6"/>
    <w:lvl w:ilvl="0" w:tplc="04050017">
      <w:start w:val="1"/>
      <w:numFmt w:val="lowerLetter"/>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405B11DF"/>
    <w:multiLevelType w:val="multilevel"/>
    <w:tmpl w:val="10D4DD2C"/>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41BF7799"/>
    <w:multiLevelType w:val="multilevel"/>
    <w:tmpl w:val="3112F494"/>
    <w:lvl w:ilvl="0">
      <w:start w:val="3"/>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44DE2BF1"/>
    <w:multiLevelType w:val="multilevel"/>
    <w:tmpl w:val="11CE7F64"/>
    <w:lvl w:ilvl="0">
      <w:start w:val="3"/>
      <w:numFmt w:val="decimal"/>
      <w:lvlText w:val="%1."/>
      <w:lvlJc w:val="left"/>
      <w:pPr>
        <w:tabs>
          <w:tab w:val="num" w:pos="360"/>
        </w:tabs>
        <w:ind w:left="357" w:hanging="357"/>
      </w:pPr>
    </w:lvl>
    <w:lvl w:ilvl="1">
      <w:start w:val="1"/>
      <w:numFmt w:val="none"/>
      <w:lvlText w:val="3.1."/>
      <w:lvlJc w:val="left"/>
      <w:pPr>
        <w:tabs>
          <w:tab w:val="num" w:pos="907"/>
        </w:tabs>
        <w:ind w:left="907" w:hanging="510"/>
      </w:pPr>
    </w:lvl>
    <w:lvl w:ilvl="2">
      <w:start w:val="1"/>
      <w:numFmt w:val="decimal"/>
      <w:lvlText w:val="%1.%2.%3."/>
      <w:lvlJc w:val="left"/>
      <w:pPr>
        <w:tabs>
          <w:tab w:val="num" w:pos="1117"/>
        </w:tabs>
        <w:ind w:left="907" w:hanging="510"/>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8703947"/>
    <w:multiLevelType w:val="hybridMultilevel"/>
    <w:tmpl w:val="2E9EE55A"/>
    <w:lvl w:ilvl="0" w:tplc="04050001">
      <w:start w:val="1"/>
      <w:numFmt w:val="bullet"/>
      <w:lvlText w:val=""/>
      <w:lvlJc w:val="left"/>
      <w:pPr>
        <w:tabs>
          <w:tab w:val="num" w:pos="1448"/>
        </w:tabs>
        <w:ind w:left="1448" w:hanging="360"/>
      </w:pPr>
      <w:rPr>
        <w:rFonts w:ascii="Symbol" w:hAnsi="Symbol" w:hint="default"/>
      </w:rPr>
    </w:lvl>
    <w:lvl w:ilvl="1" w:tplc="04050003" w:tentative="1">
      <w:start w:val="1"/>
      <w:numFmt w:val="bullet"/>
      <w:lvlText w:val="o"/>
      <w:lvlJc w:val="left"/>
      <w:pPr>
        <w:tabs>
          <w:tab w:val="num" w:pos="2168"/>
        </w:tabs>
        <w:ind w:left="2168" w:hanging="360"/>
      </w:pPr>
      <w:rPr>
        <w:rFonts w:ascii="Courier New" w:hAnsi="Courier New" w:cs="Courier New" w:hint="default"/>
      </w:rPr>
    </w:lvl>
    <w:lvl w:ilvl="2" w:tplc="04050005" w:tentative="1">
      <w:start w:val="1"/>
      <w:numFmt w:val="bullet"/>
      <w:lvlText w:val=""/>
      <w:lvlJc w:val="left"/>
      <w:pPr>
        <w:tabs>
          <w:tab w:val="num" w:pos="2888"/>
        </w:tabs>
        <w:ind w:left="2888" w:hanging="360"/>
      </w:pPr>
      <w:rPr>
        <w:rFonts w:ascii="Wingdings" w:hAnsi="Wingdings" w:hint="default"/>
      </w:rPr>
    </w:lvl>
    <w:lvl w:ilvl="3" w:tplc="04050001" w:tentative="1">
      <w:start w:val="1"/>
      <w:numFmt w:val="bullet"/>
      <w:lvlText w:val=""/>
      <w:lvlJc w:val="left"/>
      <w:pPr>
        <w:tabs>
          <w:tab w:val="num" w:pos="3608"/>
        </w:tabs>
        <w:ind w:left="3608" w:hanging="360"/>
      </w:pPr>
      <w:rPr>
        <w:rFonts w:ascii="Symbol" w:hAnsi="Symbol" w:hint="default"/>
      </w:rPr>
    </w:lvl>
    <w:lvl w:ilvl="4" w:tplc="04050003" w:tentative="1">
      <w:start w:val="1"/>
      <w:numFmt w:val="bullet"/>
      <w:lvlText w:val="o"/>
      <w:lvlJc w:val="left"/>
      <w:pPr>
        <w:tabs>
          <w:tab w:val="num" w:pos="4328"/>
        </w:tabs>
        <w:ind w:left="4328" w:hanging="360"/>
      </w:pPr>
      <w:rPr>
        <w:rFonts w:ascii="Courier New" w:hAnsi="Courier New" w:cs="Courier New" w:hint="default"/>
      </w:rPr>
    </w:lvl>
    <w:lvl w:ilvl="5" w:tplc="04050005" w:tentative="1">
      <w:start w:val="1"/>
      <w:numFmt w:val="bullet"/>
      <w:lvlText w:val=""/>
      <w:lvlJc w:val="left"/>
      <w:pPr>
        <w:tabs>
          <w:tab w:val="num" w:pos="5048"/>
        </w:tabs>
        <w:ind w:left="5048" w:hanging="360"/>
      </w:pPr>
      <w:rPr>
        <w:rFonts w:ascii="Wingdings" w:hAnsi="Wingdings" w:hint="default"/>
      </w:rPr>
    </w:lvl>
    <w:lvl w:ilvl="6" w:tplc="04050001" w:tentative="1">
      <w:start w:val="1"/>
      <w:numFmt w:val="bullet"/>
      <w:lvlText w:val=""/>
      <w:lvlJc w:val="left"/>
      <w:pPr>
        <w:tabs>
          <w:tab w:val="num" w:pos="5768"/>
        </w:tabs>
        <w:ind w:left="5768" w:hanging="360"/>
      </w:pPr>
      <w:rPr>
        <w:rFonts w:ascii="Symbol" w:hAnsi="Symbol" w:hint="default"/>
      </w:rPr>
    </w:lvl>
    <w:lvl w:ilvl="7" w:tplc="04050003" w:tentative="1">
      <w:start w:val="1"/>
      <w:numFmt w:val="bullet"/>
      <w:lvlText w:val="o"/>
      <w:lvlJc w:val="left"/>
      <w:pPr>
        <w:tabs>
          <w:tab w:val="num" w:pos="6488"/>
        </w:tabs>
        <w:ind w:left="6488" w:hanging="360"/>
      </w:pPr>
      <w:rPr>
        <w:rFonts w:ascii="Courier New" w:hAnsi="Courier New" w:cs="Courier New" w:hint="default"/>
      </w:rPr>
    </w:lvl>
    <w:lvl w:ilvl="8" w:tplc="04050005" w:tentative="1">
      <w:start w:val="1"/>
      <w:numFmt w:val="bullet"/>
      <w:lvlText w:val=""/>
      <w:lvlJc w:val="left"/>
      <w:pPr>
        <w:tabs>
          <w:tab w:val="num" w:pos="7208"/>
        </w:tabs>
        <w:ind w:left="7208" w:hanging="360"/>
      </w:pPr>
      <w:rPr>
        <w:rFonts w:ascii="Wingdings" w:hAnsi="Wingdings" w:hint="default"/>
      </w:rPr>
    </w:lvl>
  </w:abstractNum>
  <w:abstractNum w:abstractNumId="23" w15:restartNumberingAfterBreak="0">
    <w:nsid w:val="48925E81"/>
    <w:multiLevelType w:val="singleLevel"/>
    <w:tmpl w:val="04050001"/>
    <w:lvl w:ilvl="0">
      <w:start w:val="1"/>
      <w:numFmt w:val="bullet"/>
      <w:lvlText w:val=""/>
      <w:lvlJc w:val="left"/>
      <w:pPr>
        <w:ind w:left="360" w:hanging="360"/>
      </w:pPr>
      <w:rPr>
        <w:rFonts w:ascii="Symbol" w:hAnsi="Symbol" w:hint="default"/>
      </w:rPr>
    </w:lvl>
  </w:abstractNum>
  <w:abstractNum w:abstractNumId="24" w15:restartNumberingAfterBreak="0">
    <w:nsid w:val="493E0166"/>
    <w:multiLevelType w:val="hybridMultilevel"/>
    <w:tmpl w:val="E0F0F4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9A44A9C"/>
    <w:multiLevelType w:val="multilevel"/>
    <w:tmpl w:val="E8581D1A"/>
    <w:lvl w:ilvl="0">
      <w:start w:val="1"/>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F6C2D63"/>
    <w:multiLevelType w:val="multilevel"/>
    <w:tmpl w:val="387A05D8"/>
    <w:lvl w:ilvl="0">
      <w:start w:val="2"/>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2473A4F"/>
    <w:multiLevelType w:val="multilevel"/>
    <w:tmpl w:val="6EC2A168"/>
    <w:styleLink w:val="Styl1"/>
    <w:lvl w:ilvl="0">
      <w:start w:val="8"/>
      <w:numFmt w:val="decimal"/>
      <w:lvlText w:val="%1."/>
      <w:lvlJc w:val="left"/>
      <w:pPr>
        <w:tabs>
          <w:tab w:val="num" w:pos="360"/>
        </w:tabs>
        <w:ind w:left="357" w:hanging="357"/>
      </w:pPr>
    </w:lvl>
    <w:lvl w:ilvl="1">
      <w:start w:val="1"/>
      <w:numFmt w:val="decimal"/>
      <w:lvlRestart w:val="0"/>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5101DD1"/>
    <w:multiLevelType w:val="multilevel"/>
    <w:tmpl w:val="26F6EE0C"/>
    <w:styleLink w:val="Styl2"/>
    <w:lvl w:ilvl="0">
      <w:start w:val="4"/>
      <w:numFmt w:val="decimal"/>
      <w:lvlText w:val="%1."/>
      <w:lvlJc w:val="left"/>
      <w:pPr>
        <w:tabs>
          <w:tab w:val="num" w:pos="360"/>
        </w:tabs>
        <w:ind w:left="357" w:hanging="357"/>
      </w:pPr>
      <w:rPr>
        <w:rFonts w:hint="default"/>
        <w:color w:val="FF0000"/>
      </w:rPr>
    </w:lvl>
    <w:lvl w:ilvl="1">
      <w:start w:val="1"/>
      <w:numFmt w:val="decimal"/>
      <w:lvlText w:val="4.%2."/>
      <w:lvlJc w:val="left"/>
      <w:pPr>
        <w:tabs>
          <w:tab w:val="num" w:pos="907"/>
        </w:tabs>
        <w:ind w:left="907" w:hanging="510"/>
      </w:pPr>
      <w:rPr>
        <w:rFonts w:hint="default"/>
      </w:rPr>
    </w:lvl>
    <w:lvl w:ilvl="2">
      <w:start w:val="1"/>
      <w:numFmt w:val="decimal"/>
      <w:lvlText w:val="%1.%2.%3."/>
      <w:lvlJc w:val="left"/>
      <w:pPr>
        <w:tabs>
          <w:tab w:val="num" w:pos="1117"/>
        </w:tabs>
        <w:ind w:left="907" w:hanging="51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C225B1C"/>
    <w:multiLevelType w:val="multilevel"/>
    <w:tmpl w:val="6FA0B69C"/>
    <w:lvl w:ilvl="0">
      <w:start w:val="1"/>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5E3D20D5"/>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375563C"/>
    <w:multiLevelType w:val="multilevel"/>
    <w:tmpl w:val="BCE4291E"/>
    <w:lvl w:ilvl="0">
      <w:start w:val="3"/>
      <w:numFmt w:val="decimal"/>
      <w:lvlText w:val="%1."/>
      <w:lvlJc w:val="left"/>
      <w:pPr>
        <w:tabs>
          <w:tab w:val="num" w:pos="360"/>
        </w:tabs>
        <w:ind w:left="357" w:hanging="357"/>
      </w:pPr>
    </w:lvl>
    <w:lvl w:ilvl="1">
      <w:start w:val="1"/>
      <w:numFmt w:val="decimal"/>
      <w:lvlText w:val="%1.%2."/>
      <w:lvlJc w:val="left"/>
      <w:pPr>
        <w:tabs>
          <w:tab w:val="num" w:pos="907"/>
        </w:tabs>
        <w:ind w:left="907" w:hanging="51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67433FAB"/>
    <w:multiLevelType w:val="multilevel"/>
    <w:tmpl w:val="09C891EE"/>
    <w:lvl w:ilvl="0">
      <w:start w:val="2"/>
      <w:numFmt w:val="decimal"/>
      <w:lvlText w:val="%1."/>
      <w:lvlJc w:val="left"/>
      <w:pPr>
        <w:tabs>
          <w:tab w:val="num" w:pos="397"/>
        </w:tabs>
        <w:ind w:left="397" w:hanging="397"/>
      </w:pPr>
    </w:lvl>
    <w:lvl w:ilvl="1">
      <w:start w:val="1"/>
      <w:numFmt w:val="decimal"/>
      <w:lvlRestart w:val="0"/>
      <w:lvlText w:val="%1.%2"/>
      <w:lvlJc w:val="left"/>
      <w:pPr>
        <w:tabs>
          <w:tab w:val="num" w:pos="794"/>
        </w:tabs>
        <w:ind w:left="794" w:hanging="39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6D5F30BE"/>
    <w:multiLevelType w:val="hybridMultilevel"/>
    <w:tmpl w:val="F62A435C"/>
    <w:lvl w:ilvl="0" w:tplc="EA44DA80">
      <w:numFmt w:val="bullet"/>
      <w:lvlText w:val="-"/>
      <w:lvlJc w:val="left"/>
      <w:pPr>
        <w:ind w:left="1428" w:hanging="360"/>
      </w:pPr>
      <w:rPr>
        <w:rFonts w:ascii="Times New Roman" w:eastAsia="Times New Roman" w:hAnsi="Times New Roman" w:cs="Times New Roman"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4" w15:restartNumberingAfterBreak="0">
    <w:nsid w:val="745B0CC7"/>
    <w:multiLevelType w:val="multilevel"/>
    <w:tmpl w:val="C41CE630"/>
    <w:lvl w:ilvl="0">
      <w:start w:val="8"/>
      <w:numFmt w:val="none"/>
      <w:lvlText w:val="7."/>
      <w:lvlJc w:val="left"/>
      <w:pPr>
        <w:tabs>
          <w:tab w:val="num" w:pos="360"/>
        </w:tabs>
        <w:ind w:left="357" w:hanging="357"/>
      </w:pPr>
      <w:rPr>
        <w:rFonts w:hint="default"/>
      </w:rPr>
    </w:lvl>
    <w:lvl w:ilvl="1">
      <w:start w:val="1"/>
      <w:numFmt w:val="decimal"/>
      <w:lvlRestart w:val="0"/>
      <w:lvlText w:val="6.%2"/>
      <w:lvlJc w:val="left"/>
      <w:pPr>
        <w:tabs>
          <w:tab w:val="num" w:pos="907"/>
        </w:tabs>
        <w:ind w:left="907" w:hanging="51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75482E71"/>
    <w:multiLevelType w:val="hybridMultilevel"/>
    <w:tmpl w:val="AD94AEF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6" w15:restartNumberingAfterBreak="0">
    <w:nsid w:val="79214243"/>
    <w:multiLevelType w:val="multilevel"/>
    <w:tmpl w:val="94E47EBE"/>
    <w:lvl w:ilvl="0">
      <w:start w:val="1"/>
      <w:numFmt w:val="decimal"/>
      <w:lvlText w:val="%1."/>
      <w:lvlJc w:val="left"/>
      <w:pPr>
        <w:tabs>
          <w:tab w:val="num" w:pos="397"/>
        </w:tabs>
        <w:ind w:left="397" w:hanging="397"/>
      </w:pPr>
    </w:lvl>
    <w:lvl w:ilvl="1">
      <w:start w:val="1"/>
      <w:numFmt w:val="decimal"/>
      <w:lvlText w:val="%1.%2."/>
      <w:lvlJc w:val="left"/>
      <w:pPr>
        <w:tabs>
          <w:tab w:val="num" w:pos="567"/>
        </w:tabs>
        <w:ind w:left="567" w:hanging="567"/>
      </w:pPr>
      <w:rPr>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36"/>
  </w:num>
  <w:num w:numId="2">
    <w:abstractNumId w:val="16"/>
  </w:num>
  <w:num w:numId="3">
    <w:abstractNumId w:val="32"/>
  </w:num>
  <w:num w:numId="4">
    <w:abstractNumId w:val="30"/>
  </w:num>
  <w:num w:numId="5">
    <w:abstractNumId w:val="23"/>
  </w:num>
  <w:num w:numId="6">
    <w:abstractNumId w:val="29"/>
  </w:num>
  <w:num w:numId="7">
    <w:abstractNumId w:val="7"/>
  </w:num>
  <w:num w:numId="8">
    <w:abstractNumId w:val="21"/>
  </w:num>
  <w:num w:numId="9">
    <w:abstractNumId w:val="20"/>
  </w:num>
  <w:num w:numId="10">
    <w:abstractNumId w:val="12"/>
  </w:num>
  <w:num w:numId="11">
    <w:abstractNumId w:val="26"/>
  </w:num>
  <w:num w:numId="12">
    <w:abstractNumId w:val="25"/>
  </w:num>
  <w:num w:numId="13">
    <w:abstractNumId w:val="10"/>
  </w:num>
  <w:num w:numId="14">
    <w:abstractNumId w:val="31"/>
  </w:num>
  <w:num w:numId="15">
    <w:abstractNumId w:val="0"/>
  </w:num>
  <w:num w:numId="16">
    <w:abstractNumId w:val="14"/>
  </w:num>
  <w:num w:numId="17">
    <w:abstractNumId w:val="2"/>
  </w:num>
  <w:num w:numId="18">
    <w:abstractNumId w:val="11"/>
  </w:num>
  <w:num w:numId="19">
    <w:abstractNumId w:val="13"/>
  </w:num>
  <w:num w:numId="20">
    <w:abstractNumId w:val="5"/>
  </w:num>
  <w:num w:numId="21">
    <w:abstractNumId w:val="4"/>
  </w:num>
  <w:num w:numId="22">
    <w:abstractNumId w:val="34"/>
  </w:num>
  <w:num w:numId="23">
    <w:abstractNumId w:val="27"/>
  </w:num>
  <w:num w:numId="24">
    <w:abstractNumId w:val="28"/>
  </w:num>
  <w:num w:numId="25">
    <w:abstractNumId w:val="19"/>
  </w:num>
  <w:num w:numId="26">
    <w:abstractNumId w:val="15"/>
  </w:num>
  <w:num w:numId="27">
    <w:abstractNumId w:val="35"/>
  </w:num>
  <w:num w:numId="28">
    <w:abstractNumId w:val="1"/>
  </w:num>
  <w:num w:numId="29">
    <w:abstractNumId w:val="3"/>
  </w:num>
  <w:num w:numId="30">
    <w:abstractNumId w:val="22"/>
  </w:num>
  <w:num w:numId="31">
    <w:abstractNumId w:val="18"/>
  </w:num>
  <w:num w:numId="32">
    <w:abstractNumId w:val="9"/>
  </w:num>
  <w:num w:numId="33">
    <w:abstractNumId w:val="24"/>
  </w:num>
  <w:num w:numId="34">
    <w:abstractNumId w:val="8"/>
  </w:num>
  <w:num w:numId="35">
    <w:abstractNumId w:val="33"/>
  </w:num>
  <w:num w:numId="36">
    <w:abstractNumId w:val="6"/>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characterSpacingControl w:val="doNotCompress"/>
  <w:hdrShapeDefaults>
    <o:shapedefaults v:ext="edit" spidmax="206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D86"/>
    <w:rsid w:val="0000199D"/>
    <w:rsid w:val="00004EB0"/>
    <w:rsid w:val="0000539E"/>
    <w:rsid w:val="00006F33"/>
    <w:rsid w:val="00011506"/>
    <w:rsid w:val="00011F55"/>
    <w:rsid w:val="00013996"/>
    <w:rsid w:val="00013BBF"/>
    <w:rsid w:val="0001756D"/>
    <w:rsid w:val="00020258"/>
    <w:rsid w:val="00023F51"/>
    <w:rsid w:val="00030240"/>
    <w:rsid w:val="0003047B"/>
    <w:rsid w:val="000309E2"/>
    <w:rsid w:val="00031AAC"/>
    <w:rsid w:val="00035B4C"/>
    <w:rsid w:val="00037485"/>
    <w:rsid w:val="00040EDF"/>
    <w:rsid w:val="00043234"/>
    <w:rsid w:val="00043F1E"/>
    <w:rsid w:val="000442A1"/>
    <w:rsid w:val="00044D66"/>
    <w:rsid w:val="00045428"/>
    <w:rsid w:val="000460AE"/>
    <w:rsid w:val="00046201"/>
    <w:rsid w:val="00051859"/>
    <w:rsid w:val="00052901"/>
    <w:rsid w:val="00055278"/>
    <w:rsid w:val="00055BA8"/>
    <w:rsid w:val="00055E4C"/>
    <w:rsid w:val="00056573"/>
    <w:rsid w:val="000631D7"/>
    <w:rsid w:val="00063403"/>
    <w:rsid w:val="00067391"/>
    <w:rsid w:val="00073F46"/>
    <w:rsid w:val="0007769E"/>
    <w:rsid w:val="00080BB2"/>
    <w:rsid w:val="000812CA"/>
    <w:rsid w:val="00083875"/>
    <w:rsid w:val="00083FFC"/>
    <w:rsid w:val="000840F2"/>
    <w:rsid w:val="000841B1"/>
    <w:rsid w:val="00085C35"/>
    <w:rsid w:val="00087C21"/>
    <w:rsid w:val="00087C47"/>
    <w:rsid w:val="0009004B"/>
    <w:rsid w:val="000932C2"/>
    <w:rsid w:val="00094364"/>
    <w:rsid w:val="00096FF3"/>
    <w:rsid w:val="00097C0A"/>
    <w:rsid w:val="000A1514"/>
    <w:rsid w:val="000A4393"/>
    <w:rsid w:val="000A43A0"/>
    <w:rsid w:val="000A5303"/>
    <w:rsid w:val="000A5541"/>
    <w:rsid w:val="000A5DFA"/>
    <w:rsid w:val="000A77BF"/>
    <w:rsid w:val="000B09F6"/>
    <w:rsid w:val="000B3C1C"/>
    <w:rsid w:val="000C4A78"/>
    <w:rsid w:val="000C65DC"/>
    <w:rsid w:val="000C76B0"/>
    <w:rsid w:val="000C7BA6"/>
    <w:rsid w:val="000D11E9"/>
    <w:rsid w:val="000D70C5"/>
    <w:rsid w:val="000D74D7"/>
    <w:rsid w:val="000E3BA2"/>
    <w:rsid w:val="000E3EB7"/>
    <w:rsid w:val="000E4416"/>
    <w:rsid w:val="000E62DD"/>
    <w:rsid w:val="000E7EC0"/>
    <w:rsid w:val="000F0914"/>
    <w:rsid w:val="000F4269"/>
    <w:rsid w:val="000F5CFD"/>
    <w:rsid w:val="000F7208"/>
    <w:rsid w:val="00101DB9"/>
    <w:rsid w:val="00102864"/>
    <w:rsid w:val="00104CA1"/>
    <w:rsid w:val="00105D1E"/>
    <w:rsid w:val="00107AD0"/>
    <w:rsid w:val="00107CF2"/>
    <w:rsid w:val="00110ED1"/>
    <w:rsid w:val="00113BEB"/>
    <w:rsid w:val="0011754A"/>
    <w:rsid w:val="00123691"/>
    <w:rsid w:val="00124150"/>
    <w:rsid w:val="00124A4C"/>
    <w:rsid w:val="00124AC3"/>
    <w:rsid w:val="0012558C"/>
    <w:rsid w:val="0012794F"/>
    <w:rsid w:val="00127A98"/>
    <w:rsid w:val="00130A63"/>
    <w:rsid w:val="001356AE"/>
    <w:rsid w:val="001362AF"/>
    <w:rsid w:val="001367D3"/>
    <w:rsid w:val="00140DF7"/>
    <w:rsid w:val="001410B7"/>
    <w:rsid w:val="001412F1"/>
    <w:rsid w:val="001424A6"/>
    <w:rsid w:val="00142922"/>
    <w:rsid w:val="0014301E"/>
    <w:rsid w:val="00143590"/>
    <w:rsid w:val="001458F1"/>
    <w:rsid w:val="00145A57"/>
    <w:rsid w:val="00147074"/>
    <w:rsid w:val="00147C7C"/>
    <w:rsid w:val="001504F7"/>
    <w:rsid w:val="00154820"/>
    <w:rsid w:val="0016516C"/>
    <w:rsid w:val="001661A5"/>
    <w:rsid w:val="00166665"/>
    <w:rsid w:val="001674EA"/>
    <w:rsid w:val="00167625"/>
    <w:rsid w:val="0017026A"/>
    <w:rsid w:val="00170552"/>
    <w:rsid w:val="0017137C"/>
    <w:rsid w:val="00174A1C"/>
    <w:rsid w:val="001769B2"/>
    <w:rsid w:val="00182AD7"/>
    <w:rsid w:val="001848A5"/>
    <w:rsid w:val="0018679A"/>
    <w:rsid w:val="001876E2"/>
    <w:rsid w:val="001879EC"/>
    <w:rsid w:val="001A2838"/>
    <w:rsid w:val="001A573D"/>
    <w:rsid w:val="001A58EB"/>
    <w:rsid w:val="001B04CA"/>
    <w:rsid w:val="001B081B"/>
    <w:rsid w:val="001B5E64"/>
    <w:rsid w:val="001B6E79"/>
    <w:rsid w:val="001C256F"/>
    <w:rsid w:val="001C28F4"/>
    <w:rsid w:val="001C6CDF"/>
    <w:rsid w:val="001C70D9"/>
    <w:rsid w:val="001D31CE"/>
    <w:rsid w:val="001D4D49"/>
    <w:rsid w:val="001D4EAA"/>
    <w:rsid w:val="001D6917"/>
    <w:rsid w:val="001D724A"/>
    <w:rsid w:val="001E29B7"/>
    <w:rsid w:val="001E4201"/>
    <w:rsid w:val="001E74E9"/>
    <w:rsid w:val="001E7FA7"/>
    <w:rsid w:val="001F057E"/>
    <w:rsid w:val="001F0D17"/>
    <w:rsid w:val="001F1501"/>
    <w:rsid w:val="001F25B6"/>
    <w:rsid w:val="001F26A1"/>
    <w:rsid w:val="002004D3"/>
    <w:rsid w:val="0020212A"/>
    <w:rsid w:val="00204BD0"/>
    <w:rsid w:val="0020507A"/>
    <w:rsid w:val="002100EB"/>
    <w:rsid w:val="002132FB"/>
    <w:rsid w:val="00213838"/>
    <w:rsid w:val="00215CBF"/>
    <w:rsid w:val="002207BF"/>
    <w:rsid w:val="00222D04"/>
    <w:rsid w:val="002252BA"/>
    <w:rsid w:val="00225CDB"/>
    <w:rsid w:val="00227A34"/>
    <w:rsid w:val="00230823"/>
    <w:rsid w:val="00231059"/>
    <w:rsid w:val="002323AD"/>
    <w:rsid w:val="0023295F"/>
    <w:rsid w:val="00232CF8"/>
    <w:rsid w:val="00234A9C"/>
    <w:rsid w:val="00237B63"/>
    <w:rsid w:val="00240339"/>
    <w:rsid w:val="00243581"/>
    <w:rsid w:val="00244F04"/>
    <w:rsid w:val="002473FE"/>
    <w:rsid w:val="00250CAD"/>
    <w:rsid w:val="00253310"/>
    <w:rsid w:val="00254636"/>
    <w:rsid w:val="00256B89"/>
    <w:rsid w:val="00260202"/>
    <w:rsid w:val="0026216A"/>
    <w:rsid w:val="00264C2E"/>
    <w:rsid w:val="00266ECA"/>
    <w:rsid w:val="00270329"/>
    <w:rsid w:val="0027566C"/>
    <w:rsid w:val="002770BF"/>
    <w:rsid w:val="002777C6"/>
    <w:rsid w:val="00277CD0"/>
    <w:rsid w:val="00282C50"/>
    <w:rsid w:val="002849DD"/>
    <w:rsid w:val="00286AAA"/>
    <w:rsid w:val="00286ED0"/>
    <w:rsid w:val="00291A58"/>
    <w:rsid w:val="00291AA3"/>
    <w:rsid w:val="00294B9E"/>
    <w:rsid w:val="002A0AF8"/>
    <w:rsid w:val="002A1211"/>
    <w:rsid w:val="002A175E"/>
    <w:rsid w:val="002A62AF"/>
    <w:rsid w:val="002A6E60"/>
    <w:rsid w:val="002B0258"/>
    <w:rsid w:val="002B130A"/>
    <w:rsid w:val="002B2821"/>
    <w:rsid w:val="002B3FD6"/>
    <w:rsid w:val="002B63D6"/>
    <w:rsid w:val="002C17F3"/>
    <w:rsid w:val="002C34BA"/>
    <w:rsid w:val="002C3653"/>
    <w:rsid w:val="002C4AE7"/>
    <w:rsid w:val="002D0840"/>
    <w:rsid w:val="002D090A"/>
    <w:rsid w:val="002D10C5"/>
    <w:rsid w:val="002D118A"/>
    <w:rsid w:val="002D1B66"/>
    <w:rsid w:val="002D2296"/>
    <w:rsid w:val="002D24E9"/>
    <w:rsid w:val="002D33F7"/>
    <w:rsid w:val="002D6E14"/>
    <w:rsid w:val="002D710C"/>
    <w:rsid w:val="002D77B9"/>
    <w:rsid w:val="002E02A1"/>
    <w:rsid w:val="002E705B"/>
    <w:rsid w:val="002E7CEC"/>
    <w:rsid w:val="002F14EB"/>
    <w:rsid w:val="002F3C2F"/>
    <w:rsid w:val="002F4F9E"/>
    <w:rsid w:val="002F60FE"/>
    <w:rsid w:val="002F70FD"/>
    <w:rsid w:val="00300863"/>
    <w:rsid w:val="0030450E"/>
    <w:rsid w:val="00305037"/>
    <w:rsid w:val="00305403"/>
    <w:rsid w:val="0030798C"/>
    <w:rsid w:val="00307BA0"/>
    <w:rsid w:val="00314F95"/>
    <w:rsid w:val="0031502D"/>
    <w:rsid w:val="003178D8"/>
    <w:rsid w:val="00321CE8"/>
    <w:rsid w:val="00324DAF"/>
    <w:rsid w:val="003267B0"/>
    <w:rsid w:val="003277B9"/>
    <w:rsid w:val="00327EC7"/>
    <w:rsid w:val="00330616"/>
    <w:rsid w:val="00330F34"/>
    <w:rsid w:val="00334880"/>
    <w:rsid w:val="00334C05"/>
    <w:rsid w:val="0034012A"/>
    <w:rsid w:val="003413C4"/>
    <w:rsid w:val="00341E29"/>
    <w:rsid w:val="00342009"/>
    <w:rsid w:val="00342199"/>
    <w:rsid w:val="003438A0"/>
    <w:rsid w:val="00347283"/>
    <w:rsid w:val="00347312"/>
    <w:rsid w:val="00351165"/>
    <w:rsid w:val="00352DC1"/>
    <w:rsid w:val="00357DDC"/>
    <w:rsid w:val="00361BF0"/>
    <w:rsid w:val="0036262F"/>
    <w:rsid w:val="003654E1"/>
    <w:rsid w:val="0036791C"/>
    <w:rsid w:val="00370B49"/>
    <w:rsid w:val="00371B21"/>
    <w:rsid w:val="003727C1"/>
    <w:rsid w:val="003738AA"/>
    <w:rsid w:val="003749B2"/>
    <w:rsid w:val="003753A1"/>
    <w:rsid w:val="00375BF1"/>
    <w:rsid w:val="003776FC"/>
    <w:rsid w:val="00380113"/>
    <w:rsid w:val="00382701"/>
    <w:rsid w:val="003836D8"/>
    <w:rsid w:val="003878BF"/>
    <w:rsid w:val="0039352F"/>
    <w:rsid w:val="00395FFF"/>
    <w:rsid w:val="003964FF"/>
    <w:rsid w:val="003971B9"/>
    <w:rsid w:val="003972C6"/>
    <w:rsid w:val="003A0660"/>
    <w:rsid w:val="003A2A1F"/>
    <w:rsid w:val="003A4591"/>
    <w:rsid w:val="003A4A7A"/>
    <w:rsid w:val="003A5316"/>
    <w:rsid w:val="003A73A5"/>
    <w:rsid w:val="003B06E8"/>
    <w:rsid w:val="003B181C"/>
    <w:rsid w:val="003B307A"/>
    <w:rsid w:val="003B35F3"/>
    <w:rsid w:val="003B452F"/>
    <w:rsid w:val="003B5029"/>
    <w:rsid w:val="003B53B3"/>
    <w:rsid w:val="003B6F13"/>
    <w:rsid w:val="003C16A3"/>
    <w:rsid w:val="003C37AE"/>
    <w:rsid w:val="003D5342"/>
    <w:rsid w:val="003E08A7"/>
    <w:rsid w:val="003E3EC4"/>
    <w:rsid w:val="003E4EDE"/>
    <w:rsid w:val="003E4FC6"/>
    <w:rsid w:val="003E5007"/>
    <w:rsid w:val="003E53CE"/>
    <w:rsid w:val="003E6062"/>
    <w:rsid w:val="003E7EDB"/>
    <w:rsid w:val="003F126A"/>
    <w:rsid w:val="003F557B"/>
    <w:rsid w:val="003F5D32"/>
    <w:rsid w:val="004060CA"/>
    <w:rsid w:val="00407B4F"/>
    <w:rsid w:val="00414EA7"/>
    <w:rsid w:val="00420439"/>
    <w:rsid w:val="004219B5"/>
    <w:rsid w:val="00421B78"/>
    <w:rsid w:val="00422AF5"/>
    <w:rsid w:val="004236FE"/>
    <w:rsid w:val="00426429"/>
    <w:rsid w:val="00427FC9"/>
    <w:rsid w:val="00432C17"/>
    <w:rsid w:val="00435E94"/>
    <w:rsid w:val="00441697"/>
    <w:rsid w:val="00442711"/>
    <w:rsid w:val="0044299F"/>
    <w:rsid w:val="00445BAA"/>
    <w:rsid w:val="00447628"/>
    <w:rsid w:val="004502F9"/>
    <w:rsid w:val="00453B7F"/>
    <w:rsid w:val="004557CE"/>
    <w:rsid w:val="004574A1"/>
    <w:rsid w:val="004601F0"/>
    <w:rsid w:val="00460415"/>
    <w:rsid w:val="004607F9"/>
    <w:rsid w:val="00460837"/>
    <w:rsid w:val="00466F51"/>
    <w:rsid w:val="0047006F"/>
    <w:rsid w:val="00470BC5"/>
    <w:rsid w:val="00470EB3"/>
    <w:rsid w:val="0047394B"/>
    <w:rsid w:val="00473ACD"/>
    <w:rsid w:val="0047475E"/>
    <w:rsid w:val="00482530"/>
    <w:rsid w:val="00484BB6"/>
    <w:rsid w:val="00492762"/>
    <w:rsid w:val="004945C0"/>
    <w:rsid w:val="00494B0A"/>
    <w:rsid w:val="00496702"/>
    <w:rsid w:val="004A06EA"/>
    <w:rsid w:val="004A32E2"/>
    <w:rsid w:val="004A47A6"/>
    <w:rsid w:val="004A7489"/>
    <w:rsid w:val="004A7583"/>
    <w:rsid w:val="004B089A"/>
    <w:rsid w:val="004B1539"/>
    <w:rsid w:val="004B1FB2"/>
    <w:rsid w:val="004B3802"/>
    <w:rsid w:val="004B4588"/>
    <w:rsid w:val="004B5875"/>
    <w:rsid w:val="004B7AA7"/>
    <w:rsid w:val="004C30FE"/>
    <w:rsid w:val="004C3362"/>
    <w:rsid w:val="004C353B"/>
    <w:rsid w:val="004C62EF"/>
    <w:rsid w:val="004C66C5"/>
    <w:rsid w:val="004D0A0E"/>
    <w:rsid w:val="004D15C7"/>
    <w:rsid w:val="004D5AFF"/>
    <w:rsid w:val="004D6FDD"/>
    <w:rsid w:val="004E1582"/>
    <w:rsid w:val="004E20BA"/>
    <w:rsid w:val="004E21DD"/>
    <w:rsid w:val="004E40BA"/>
    <w:rsid w:val="004E429D"/>
    <w:rsid w:val="004E4C61"/>
    <w:rsid w:val="004E5462"/>
    <w:rsid w:val="004E5A65"/>
    <w:rsid w:val="004E5DA1"/>
    <w:rsid w:val="004F0F0C"/>
    <w:rsid w:val="004F0F62"/>
    <w:rsid w:val="004F1C7F"/>
    <w:rsid w:val="004F2E53"/>
    <w:rsid w:val="004F473C"/>
    <w:rsid w:val="0050765E"/>
    <w:rsid w:val="00507841"/>
    <w:rsid w:val="00507F45"/>
    <w:rsid w:val="005126B3"/>
    <w:rsid w:val="00515204"/>
    <w:rsid w:val="00516FBC"/>
    <w:rsid w:val="00522D61"/>
    <w:rsid w:val="00530C1F"/>
    <w:rsid w:val="005323ED"/>
    <w:rsid w:val="00532EF8"/>
    <w:rsid w:val="005333E9"/>
    <w:rsid w:val="00533A86"/>
    <w:rsid w:val="00534462"/>
    <w:rsid w:val="00534D0D"/>
    <w:rsid w:val="005357F0"/>
    <w:rsid w:val="00543A96"/>
    <w:rsid w:val="00544452"/>
    <w:rsid w:val="00544571"/>
    <w:rsid w:val="00547582"/>
    <w:rsid w:val="00551375"/>
    <w:rsid w:val="0055331B"/>
    <w:rsid w:val="00555EA9"/>
    <w:rsid w:val="00557175"/>
    <w:rsid w:val="005601C5"/>
    <w:rsid w:val="0056020D"/>
    <w:rsid w:val="0056153F"/>
    <w:rsid w:val="005635D7"/>
    <w:rsid w:val="00564CBD"/>
    <w:rsid w:val="00570947"/>
    <w:rsid w:val="005716AF"/>
    <w:rsid w:val="0057312C"/>
    <w:rsid w:val="00575131"/>
    <w:rsid w:val="005801B5"/>
    <w:rsid w:val="00583A8E"/>
    <w:rsid w:val="00583C30"/>
    <w:rsid w:val="00587647"/>
    <w:rsid w:val="0059112B"/>
    <w:rsid w:val="00591764"/>
    <w:rsid w:val="00596567"/>
    <w:rsid w:val="00596B4A"/>
    <w:rsid w:val="00596F79"/>
    <w:rsid w:val="005A0156"/>
    <w:rsid w:val="005A22EE"/>
    <w:rsid w:val="005A2850"/>
    <w:rsid w:val="005A30FA"/>
    <w:rsid w:val="005A4326"/>
    <w:rsid w:val="005A6274"/>
    <w:rsid w:val="005B0A71"/>
    <w:rsid w:val="005B1BF4"/>
    <w:rsid w:val="005B3B18"/>
    <w:rsid w:val="005B62BD"/>
    <w:rsid w:val="005C041B"/>
    <w:rsid w:val="005C50DA"/>
    <w:rsid w:val="005D0081"/>
    <w:rsid w:val="005D0F9B"/>
    <w:rsid w:val="005D1265"/>
    <w:rsid w:val="005D4A5E"/>
    <w:rsid w:val="005D4A77"/>
    <w:rsid w:val="005D71BB"/>
    <w:rsid w:val="005E0D82"/>
    <w:rsid w:val="005E12BA"/>
    <w:rsid w:val="005E3C4E"/>
    <w:rsid w:val="005E4A3F"/>
    <w:rsid w:val="005F3343"/>
    <w:rsid w:val="006011AC"/>
    <w:rsid w:val="00602C62"/>
    <w:rsid w:val="0060302E"/>
    <w:rsid w:val="00604941"/>
    <w:rsid w:val="006057AD"/>
    <w:rsid w:val="00605B31"/>
    <w:rsid w:val="00606397"/>
    <w:rsid w:val="00606C13"/>
    <w:rsid w:val="006077AE"/>
    <w:rsid w:val="00611454"/>
    <w:rsid w:val="00611EE1"/>
    <w:rsid w:val="006137E1"/>
    <w:rsid w:val="006161D8"/>
    <w:rsid w:val="00616EA0"/>
    <w:rsid w:val="0061787B"/>
    <w:rsid w:val="00622361"/>
    <w:rsid w:val="00623BE7"/>
    <w:rsid w:val="00626A2C"/>
    <w:rsid w:val="0062738E"/>
    <w:rsid w:val="00630B3A"/>
    <w:rsid w:val="00632A67"/>
    <w:rsid w:val="006430DD"/>
    <w:rsid w:val="00645A83"/>
    <w:rsid w:val="00645FAB"/>
    <w:rsid w:val="00646066"/>
    <w:rsid w:val="00650B5B"/>
    <w:rsid w:val="00653966"/>
    <w:rsid w:val="0065701F"/>
    <w:rsid w:val="00660B79"/>
    <w:rsid w:val="00661EB4"/>
    <w:rsid w:val="00664A82"/>
    <w:rsid w:val="00665219"/>
    <w:rsid w:val="0066604B"/>
    <w:rsid w:val="006670E2"/>
    <w:rsid w:val="00671718"/>
    <w:rsid w:val="00672A83"/>
    <w:rsid w:val="00674FDE"/>
    <w:rsid w:val="00675263"/>
    <w:rsid w:val="00677A14"/>
    <w:rsid w:val="00681D5A"/>
    <w:rsid w:val="00682449"/>
    <w:rsid w:val="006833C9"/>
    <w:rsid w:val="006840D5"/>
    <w:rsid w:val="006851A3"/>
    <w:rsid w:val="00691BD8"/>
    <w:rsid w:val="006A1CEB"/>
    <w:rsid w:val="006A2147"/>
    <w:rsid w:val="006A46A0"/>
    <w:rsid w:val="006B4F70"/>
    <w:rsid w:val="006B6FF3"/>
    <w:rsid w:val="006B7A92"/>
    <w:rsid w:val="006C2A47"/>
    <w:rsid w:val="006C6D63"/>
    <w:rsid w:val="006C78F8"/>
    <w:rsid w:val="006D3AD0"/>
    <w:rsid w:val="006E19A4"/>
    <w:rsid w:val="006E32B8"/>
    <w:rsid w:val="006E4121"/>
    <w:rsid w:val="006E52B3"/>
    <w:rsid w:val="006E5B8E"/>
    <w:rsid w:val="006E7D50"/>
    <w:rsid w:val="006F0C9B"/>
    <w:rsid w:val="006F20FF"/>
    <w:rsid w:val="006F4C45"/>
    <w:rsid w:val="006F6A90"/>
    <w:rsid w:val="0070518E"/>
    <w:rsid w:val="00706555"/>
    <w:rsid w:val="00707731"/>
    <w:rsid w:val="00710275"/>
    <w:rsid w:val="007114D1"/>
    <w:rsid w:val="007119F4"/>
    <w:rsid w:val="00712BB5"/>
    <w:rsid w:val="00713509"/>
    <w:rsid w:val="007137DD"/>
    <w:rsid w:val="0071409C"/>
    <w:rsid w:val="00722CE9"/>
    <w:rsid w:val="00724AC7"/>
    <w:rsid w:val="00724CCE"/>
    <w:rsid w:val="00726E79"/>
    <w:rsid w:val="007276FE"/>
    <w:rsid w:val="00727879"/>
    <w:rsid w:val="0073276E"/>
    <w:rsid w:val="007359F8"/>
    <w:rsid w:val="007459C2"/>
    <w:rsid w:val="00745B2A"/>
    <w:rsid w:val="00747B59"/>
    <w:rsid w:val="007508DD"/>
    <w:rsid w:val="00753BA8"/>
    <w:rsid w:val="00753FB9"/>
    <w:rsid w:val="007571E2"/>
    <w:rsid w:val="0075742A"/>
    <w:rsid w:val="007607EC"/>
    <w:rsid w:val="00760B1D"/>
    <w:rsid w:val="00763A15"/>
    <w:rsid w:val="00763C77"/>
    <w:rsid w:val="0076546E"/>
    <w:rsid w:val="0076694E"/>
    <w:rsid w:val="00767F87"/>
    <w:rsid w:val="00771306"/>
    <w:rsid w:val="00771BC0"/>
    <w:rsid w:val="00773764"/>
    <w:rsid w:val="0078242E"/>
    <w:rsid w:val="00787E12"/>
    <w:rsid w:val="00787FC5"/>
    <w:rsid w:val="00791601"/>
    <w:rsid w:val="00792457"/>
    <w:rsid w:val="00794C17"/>
    <w:rsid w:val="007957E2"/>
    <w:rsid w:val="00796263"/>
    <w:rsid w:val="007977E0"/>
    <w:rsid w:val="007A18F8"/>
    <w:rsid w:val="007A2EF7"/>
    <w:rsid w:val="007A4801"/>
    <w:rsid w:val="007A5236"/>
    <w:rsid w:val="007A5885"/>
    <w:rsid w:val="007A657B"/>
    <w:rsid w:val="007A68DB"/>
    <w:rsid w:val="007B1E32"/>
    <w:rsid w:val="007B296A"/>
    <w:rsid w:val="007B34F3"/>
    <w:rsid w:val="007C00FC"/>
    <w:rsid w:val="007C0172"/>
    <w:rsid w:val="007C2F17"/>
    <w:rsid w:val="007C4521"/>
    <w:rsid w:val="007C58A2"/>
    <w:rsid w:val="007D0B34"/>
    <w:rsid w:val="007D2836"/>
    <w:rsid w:val="007D440C"/>
    <w:rsid w:val="007D47F5"/>
    <w:rsid w:val="007D708F"/>
    <w:rsid w:val="007E555B"/>
    <w:rsid w:val="007E5C47"/>
    <w:rsid w:val="007E7224"/>
    <w:rsid w:val="007F01C5"/>
    <w:rsid w:val="007F0FC2"/>
    <w:rsid w:val="007F101B"/>
    <w:rsid w:val="007F3ED8"/>
    <w:rsid w:val="007F548E"/>
    <w:rsid w:val="00803C6F"/>
    <w:rsid w:val="00813742"/>
    <w:rsid w:val="00813EA6"/>
    <w:rsid w:val="00813ED6"/>
    <w:rsid w:val="00820FB1"/>
    <w:rsid w:val="0082100E"/>
    <w:rsid w:val="008216BB"/>
    <w:rsid w:val="008232EF"/>
    <w:rsid w:val="00824CC1"/>
    <w:rsid w:val="00826FE4"/>
    <w:rsid w:val="0082756A"/>
    <w:rsid w:val="00834079"/>
    <w:rsid w:val="00835B26"/>
    <w:rsid w:val="00835B8C"/>
    <w:rsid w:val="00837802"/>
    <w:rsid w:val="00841840"/>
    <w:rsid w:val="008419F7"/>
    <w:rsid w:val="00841D4F"/>
    <w:rsid w:val="00842415"/>
    <w:rsid w:val="00844BC7"/>
    <w:rsid w:val="00847488"/>
    <w:rsid w:val="00847928"/>
    <w:rsid w:val="00850E5D"/>
    <w:rsid w:val="00850FFF"/>
    <w:rsid w:val="00870946"/>
    <w:rsid w:val="0087209E"/>
    <w:rsid w:val="00872401"/>
    <w:rsid w:val="008737BB"/>
    <w:rsid w:val="00873C69"/>
    <w:rsid w:val="0087540B"/>
    <w:rsid w:val="00880D8E"/>
    <w:rsid w:val="0088600E"/>
    <w:rsid w:val="00886D63"/>
    <w:rsid w:val="00887312"/>
    <w:rsid w:val="00890C23"/>
    <w:rsid w:val="00892128"/>
    <w:rsid w:val="008974B9"/>
    <w:rsid w:val="00897C33"/>
    <w:rsid w:val="008A03DE"/>
    <w:rsid w:val="008A1310"/>
    <w:rsid w:val="008A2D9B"/>
    <w:rsid w:val="008A6924"/>
    <w:rsid w:val="008B1252"/>
    <w:rsid w:val="008B152C"/>
    <w:rsid w:val="008B2DBA"/>
    <w:rsid w:val="008B2DE7"/>
    <w:rsid w:val="008B453A"/>
    <w:rsid w:val="008B4B33"/>
    <w:rsid w:val="008B4EA0"/>
    <w:rsid w:val="008B7E90"/>
    <w:rsid w:val="008C1A11"/>
    <w:rsid w:val="008C1A6C"/>
    <w:rsid w:val="008C1B3D"/>
    <w:rsid w:val="008C25B2"/>
    <w:rsid w:val="008C288E"/>
    <w:rsid w:val="008C569E"/>
    <w:rsid w:val="008D066F"/>
    <w:rsid w:val="008D0B1A"/>
    <w:rsid w:val="008D7941"/>
    <w:rsid w:val="008D7D86"/>
    <w:rsid w:val="008E08A6"/>
    <w:rsid w:val="008E1D0C"/>
    <w:rsid w:val="008E1E17"/>
    <w:rsid w:val="008E3829"/>
    <w:rsid w:val="008E3B2E"/>
    <w:rsid w:val="008E58FF"/>
    <w:rsid w:val="008F0D0E"/>
    <w:rsid w:val="008F2160"/>
    <w:rsid w:val="008F2507"/>
    <w:rsid w:val="008F6C2A"/>
    <w:rsid w:val="00904701"/>
    <w:rsid w:val="00912622"/>
    <w:rsid w:val="0093310B"/>
    <w:rsid w:val="009442DC"/>
    <w:rsid w:val="00945626"/>
    <w:rsid w:val="009506E5"/>
    <w:rsid w:val="00951DD1"/>
    <w:rsid w:val="009540CA"/>
    <w:rsid w:val="00954505"/>
    <w:rsid w:val="00956547"/>
    <w:rsid w:val="0095702D"/>
    <w:rsid w:val="0096022B"/>
    <w:rsid w:val="00964B53"/>
    <w:rsid w:val="00965060"/>
    <w:rsid w:val="00967013"/>
    <w:rsid w:val="009672B6"/>
    <w:rsid w:val="00970968"/>
    <w:rsid w:val="00970D26"/>
    <w:rsid w:val="00971538"/>
    <w:rsid w:val="0097242B"/>
    <w:rsid w:val="009745D6"/>
    <w:rsid w:val="0098035E"/>
    <w:rsid w:val="00980770"/>
    <w:rsid w:val="00980D64"/>
    <w:rsid w:val="009815C3"/>
    <w:rsid w:val="00981B5D"/>
    <w:rsid w:val="00982B4C"/>
    <w:rsid w:val="009844D8"/>
    <w:rsid w:val="00984D79"/>
    <w:rsid w:val="00986584"/>
    <w:rsid w:val="009903F5"/>
    <w:rsid w:val="00995155"/>
    <w:rsid w:val="009A06E2"/>
    <w:rsid w:val="009A1B21"/>
    <w:rsid w:val="009A34FA"/>
    <w:rsid w:val="009B091A"/>
    <w:rsid w:val="009B0B38"/>
    <w:rsid w:val="009B30FC"/>
    <w:rsid w:val="009B4E8C"/>
    <w:rsid w:val="009B4EDB"/>
    <w:rsid w:val="009B5969"/>
    <w:rsid w:val="009B7A71"/>
    <w:rsid w:val="009C0C8D"/>
    <w:rsid w:val="009C2CA1"/>
    <w:rsid w:val="009C5D05"/>
    <w:rsid w:val="009C6ED7"/>
    <w:rsid w:val="009D0FC5"/>
    <w:rsid w:val="009D4497"/>
    <w:rsid w:val="009D5795"/>
    <w:rsid w:val="009E103A"/>
    <w:rsid w:val="009E3C96"/>
    <w:rsid w:val="009E43A0"/>
    <w:rsid w:val="009E4689"/>
    <w:rsid w:val="009E4D06"/>
    <w:rsid w:val="009F4F8A"/>
    <w:rsid w:val="00A02C98"/>
    <w:rsid w:val="00A02F71"/>
    <w:rsid w:val="00A038BD"/>
    <w:rsid w:val="00A0441E"/>
    <w:rsid w:val="00A0493C"/>
    <w:rsid w:val="00A06348"/>
    <w:rsid w:val="00A073EB"/>
    <w:rsid w:val="00A074A0"/>
    <w:rsid w:val="00A079D9"/>
    <w:rsid w:val="00A07AA3"/>
    <w:rsid w:val="00A11FE2"/>
    <w:rsid w:val="00A15ADC"/>
    <w:rsid w:val="00A15E6A"/>
    <w:rsid w:val="00A17E27"/>
    <w:rsid w:val="00A22BF1"/>
    <w:rsid w:val="00A23164"/>
    <w:rsid w:val="00A23243"/>
    <w:rsid w:val="00A27B9E"/>
    <w:rsid w:val="00A31AE2"/>
    <w:rsid w:val="00A35330"/>
    <w:rsid w:val="00A35FDF"/>
    <w:rsid w:val="00A37184"/>
    <w:rsid w:val="00A41183"/>
    <w:rsid w:val="00A434B2"/>
    <w:rsid w:val="00A45F36"/>
    <w:rsid w:val="00A461EB"/>
    <w:rsid w:val="00A50BEF"/>
    <w:rsid w:val="00A50F59"/>
    <w:rsid w:val="00A51394"/>
    <w:rsid w:val="00A538B2"/>
    <w:rsid w:val="00A53A5E"/>
    <w:rsid w:val="00A53DED"/>
    <w:rsid w:val="00A549C8"/>
    <w:rsid w:val="00A55050"/>
    <w:rsid w:val="00A556B7"/>
    <w:rsid w:val="00A6281A"/>
    <w:rsid w:val="00A63DA9"/>
    <w:rsid w:val="00A6628B"/>
    <w:rsid w:val="00A66875"/>
    <w:rsid w:val="00A6786F"/>
    <w:rsid w:val="00A70963"/>
    <w:rsid w:val="00A72C9C"/>
    <w:rsid w:val="00A7409B"/>
    <w:rsid w:val="00A74277"/>
    <w:rsid w:val="00A74586"/>
    <w:rsid w:val="00A76969"/>
    <w:rsid w:val="00A8409E"/>
    <w:rsid w:val="00A8523B"/>
    <w:rsid w:val="00A87F4B"/>
    <w:rsid w:val="00A92788"/>
    <w:rsid w:val="00A97D22"/>
    <w:rsid w:val="00AA0BD9"/>
    <w:rsid w:val="00AA613F"/>
    <w:rsid w:val="00AA6912"/>
    <w:rsid w:val="00AA6E8D"/>
    <w:rsid w:val="00AB1773"/>
    <w:rsid w:val="00AB2AA8"/>
    <w:rsid w:val="00AB6CD9"/>
    <w:rsid w:val="00AC1316"/>
    <w:rsid w:val="00AC1997"/>
    <w:rsid w:val="00AC269F"/>
    <w:rsid w:val="00AC44BE"/>
    <w:rsid w:val="00AC46C1"/>
    <w:rsid w:val="00AC73A6"/>
    <w:rsid w:val="00AC7BBF"/>
    <w:rsid w:val="00AD1C00"/>
    <w:rsid w:val="00AD1C72"/>
    <w:rsid w:val="00AD1E6A"/>
    <w:rsid w:val="00AD4EFB"/>
    <w:rsid w:val="00AD79FE"/>
    <w:rsid w:val="00AE446E"/>
    <w:rsid w:val="00AF1FB2"/>
    <w:rsid w:val="00AF332D"/>
    <w:rsid w:val="00AF4AB9"/>
    <w:rsid w:val="00AF501A"/>
    <w:rsid w:val="00AF50B2"/>
    <w:rsid w:val="00AF590C"/>
    <w:rsid w:val="00AF60D0"/>
    <w:rsid w:val="00AF6C12"/>
    <w:rsid w:val="00AF76E2"/>
    <w:rsid w:val="00AF7FED"/>
    <w:rsid w:val="00B00621"/>
    <w:rsid w:val="00B00BBB"/>
    <w:rsid w:val="00B02B1A"/>
    <w:rsid w:val="00B03506"/>
    <w:rsid w:val="00B062D1"/>
    <w:rsid w:val="00B06978"/>
    <w:rsid w:val="00B106BF"/>
    <w:rsid w:val="00B10FAB"/>
    <w:rsid w:val="00B11B70"/>
    <w:rsid w:val="00B13C31"/>
    <w:rsid w:val="00B15571"/>
    <w:rsid w:val="00B2166B"/>
    <w:rsid w:val="00B225C2"/>
    <w:rsid w:val="00B23210"/>
    <w:rsid w:val="00B26025"/>
    <w:rsid w:val="00B263D7"/>
    <w:rsid w:val="00B269EA"/>
    <w:rsid w:val="00B27D0A"/>
    <w:rsid w:val="00B356D0"/>
    <w:rsid w:val="00B36A67"/>
    <w:rsid w:val="00B40AE1"/>
    <w:rsid w:val="00B4329B"/>
    <w:rsid w:val="00B47DA0"/>
    <w:rsid w:val="00B50B1A"/>
    <w:rsid w:val="00B51E2D"/>
    <w:rsid w:val="00B52332"/>
    <w:rsid w:val="00B53966"/>
    <w:rsid w:val="00B6057B"/>
    <w:rsid w:val="00B60A91"/>
    <w:rsid w:val="00B661E8"/>
    <w:rsid w:val="00B66D7E"/>
    <w:rsid w:val="00B70AC5"/>
    <w:rsid w:val="00B7640D"/>
    <w:rsid w:val="00B76D10"/>
    <w:rsid w:val="00B8091D"/>
    <w:rsid w:val="00B8197C"/>
    <w:rsid w:val="00B84578"/>
    <w:rsid w:val="00B869A8"/>
    <w:rsid w:val="00B876C1"/>
    <w:rsid w:val="00B87B27"/>
    <w:rsid w:val="00B87C6E"/>
    <w:rsid w:val="00B907EE"/>
    <w:rsid w:val="00B922BB"/>
    <w:rsid w:val="00B92C71"/>
    <w:rsid w:val="00B96DAD"/>
    <w:rsid w:val="00BA0195"/>
    <w:rsid w:val="00BA1802"/>
    <w:rsid w:val="00BA2B3F"/>
    <w:rsid w:val="00BA34D8"/>
    <w:rsid w:val="00BA6186"/>
    <w:rsid w:val="00BA68BC"/>
    <w:rsid w:val="00BA6D50"/>
    <w:rsid w:val="00BA790E"/>
    <w:rsid w:val="00BA7AAE"/>
    <w:rsid w:val="00BA7ED5"/>
    <w:rsid w:val="00BB2098"/>
    <w:rsid w:val="00BB23B2"/>
    <w:rsid w:val="00BB2BAB"/>
    <w:rsid w:val="00BB451B"/>
    <w:rsid w:val="00BB4903"/>
    <w:rsid w:val="00BC0D62"/>
    <w:rsid w:val="00BC17A5"/>
    <w:rsid w:val="00BC3E7D"/>
    <w:rsid w:val="00BC694E"/>
    <w:rsid w:val="00BC6E54"/>
    <w:rsid w:val="00BD28F2"/>
    <w:rsid w:val="00BD29CC"/>
    <w:rsid w:val="00BD4330"/>
    <w:rsid w:val="00BD4C41"/>
    <w:rsid w:val="00BD6C51"/>
    <w:rsid w:val="00BD71A7"/>
    <w:rsid w:val="00BE087E"/>
    <w:rsid w:val="00BE0ADA"/>
    <w:rsid w:val="00BE0D35"/>
    <w:rsid w:val="00BE2998"/>
    <w:rsid w:val="00BE423F"/>
    <w:rsid w:val="00BE4B5D"/>
    <w:rsid w:val="00BE6DD2"/>
    <w:rsid w:val="00BF0A77"/>
    <w:rsid w:val="00BF1C12"/>
    <w:rsid w:val="00BF2AAF"/>
    <w:rsid w:val="00BF3B86"/>
    <w:rsid w:val="00BF4F4E"/>
    <w:rsid w:val="00BF7E44"/>
    <w:rsid w:val="00C01C8C"/>
    <w:rsid w:val="00C0282F"/>
    <w:rsid w:val="00C036F8"/>
    <w:rsid w:val="00C03A6D"/>
    <w:rsid w:val="00C0652A"/>
    <w:rsid w:val="00C06B47"/>
    <w:rsid w:val="00C06C60"/>
    <w:rsid w:val="00C075A0"/>
    <w:rsid w:val="00C10092"/>
    <w:rsid w:val="00C10B58"/>
    <w:rsid w:val="00C111D4"/>
    <w:rsid w:val="00C13C19"/>
    <w:rsid w:val="00C1404D"/>
    <w:rsid w:val="00C16459"/>
    <w:rsid w:val="00C1743A"/>
    <w:rsid w:val="00C2326A"/>
    <w:rsid w:val="00C26D73"/>
    <w:rsid w:val="00C31D24"/>
    <w:rsid w:val="00C32179"/>
    <w:rsid w:val="00C33C9E"/>
    <w:rsid w:val="00C352B1"/>
    <w:rsid w:val="00C357C1"/>
    <w:rsid w:val="00C35B66"/>
    <w:rsid w:val="00C4521B"/>
    <w:rsid w:val="00C458A8"/>
    <w:rsid w:val="00C4636C"/>
    <w:rsid w:val="00C47D35"/>
    <w:rsid w:val="00C537B5"/>
    <w:rsid w:val="00C54930"/>
    <w:rsid w:val="00C5728B"/>
    <w:rsid w:val="00C60329"/>
    <w:rsid w:val="00C6146E"/>
    <w:rsid w:val="00C63F1D"/>
    <w:rsid w:val="00C64293"/>
    <w:rsid w:val="00C675FA"/>
    <w:rsid w:val="00C71D62"/>
    <w:rsid w:val="00C72A9A"/>
    <w:rsid w:val="00C80112"/>
    <w:rsid w:val="00C804B8"/>
    <w:rsid w:val="00C81AB3"/>
    <w:rsid w:val="00C82E0D"/>
    <w:rsid w:val="00C86923"/>
    <w:rsid w:val="00C906EA"/>
    <w:rsid w:val="00C913F6"/>
    <w:rsid w:val="00C917B8"/>
    <w:rsid w:val="00C92095"/>
    <w:rsid w:val="00C94B80"/>
    <w:rsid w:val="00C95B5D"/>
    <w:rsid w:val="00C95BC5"/>
    <w:rsid w:val="00CA5003"/>
    <w:rsid w:val="00CA5531"/>
    <w:rsid w:val="00CA6299"/>
    <w:rsid w:val="00CA6692"/>
    <w:rsid w:val="00CA6F89"/>
    <w:rsid w:val="00CB34AE"/>
    <w:rsid w:val="00CB411A"/>
    <w:rsid w:val="00CB7464"/>
    <w:rsid w:val="00CC1401"/>
    <w:rsid w:val="00CC2B97"/>
    <w:rsid w:val="00CC37F4"/>
    <w:rsid w:val="00CC3F8C"/>
    <w:rsid w:val="00CC4151"/>
    <w:rsid w:val="00CC4859"/>
    <w:rsid w:val="00CC7BCC"/>
    <w:rsid w:val="00CC7C8A"/>
    <w:rsid w:val="00CD0266"/>
    <w:rsid w:val="00CD2FF1"/>
    <w:rsid w:val="00CD461A"/>
    <w:rsid w:val="00CD4CFC"/>
    <w:rsid w:val="00CD5637"/>
    <w:rsid w:val="00CD7B03"/>
    <w:rsid w:val="00CE31C0"/>
    <w:rsid w:val="00CE5452"/>
    <w:rsid w:val="00CF00CC"/>
    <w:rsid w:val="00CF0436"/>
    <w:rsid w:val="00CF6BE8"/>
    <w:rsid w:val="00D008F7"/>
    <w:rsid w:val="00D00D07"/>
    <w:rsid w:val="00D02DF8"/>
    <w:rsid w:val="00D06EEC"/>
    <w:rsid w:val="00D10829"/>
    <w:rsid w:val="00D122B3"/>
    <w:rsid w:val="00D123BF"/>
    <w:rsid w:val="00D132AB"/>
    <w:rsid w:val="00D1519D"/>
    <w:rsid w:val="00D160A9"/>
    <w:rsid w:val="00D16ED5"/>
    <w:rsid w:val="00D21239"/>
    <w:rsid w:val="00D21995"/>
    <w:rsid w:val="00D229EC"/>
    <w:rsid w:val="00D24D25"/>
    <w:rsid w:val="00D25392"/>
    <w:rsid w:val="00D25C71"/>
    <w:rsid w:val="00D26AE5"/>
    <w:rsid w:val="00D30561"/>
    <w:rsid w:val="00D30F41"/>
    <w:rsid w:val="00D32B2B"/>
    <w:rsid w:val="00D348AA"/>
    <w:rsid w:val="00D3687D"/>
    <w:rsid w:val="00D40229"/>
    <w:rsid w:val="00D43982"/>
    <w:rsid w:val="00D4651F"/>
    <w:rsid w:val="00D47308"/>
    <w:rsid w:val="00D47D1F"/>
    <w:rsid w:val="00D50FFA"/>
    <w:rsid w:val="00D5165E"/>
    <w:rsid w:val="00D517CB"/>
    <w:rsid w:val="00D54076"/>
    <w:rsid w:val="00D563F2"/>
    <w:rsid w:val="00D60259"/>
    <w:rsid w:val="00D6059C"/>
    <w:rsid w:val="00D619D0"/>
    <w:rsid w:val="00D623DC"/>
    <w:rsid w:val="00D63F72"/>
    <w:rsid w:val="00D66EDB"/>
    <w:rsid w:val="00D71115"/>
    <w:rsid w:val="00D7377E"/>
    <w:rsid w:val="00D7436C"/>
    <w:rsid w:val="00D77EE4"/>
    <w:rsid w:val="00D8005B"/>
    <w:rsid w:val="00D823F1"/>
    <w:rsid w:val="00D83D3C"/>
    <w:rsid w:val="00D87A8D"/>
    <w:rsid w:val="00D90C90"/>
    <w:rsid w:val="00D9158F"/>
    <w:rsid w:val="00D92207"/>
    <w:rsid w:val="00D92221"/>
    <w:rsid w:val="00D92A0C"/>
    <w:rsid w:val="00D94667"/>
    <w:rsid w:val="00D96813"/>
    <w:rsid w:val="00DA01C6"/>
    <w:rsid w:val="00DA2E1A"/>
    <w:rsid w:val="00DA51C8"/>
    <w:rsid w:val="00DA51E2"/>
    <w:rsid w:val="00DA6106"/>
    <w:rsid w:val="00DA7CD5"/>
    <w:rsid w:val="00DB0315"/>
    <w:rsid w:val="00DB1CD7"/>
    <w:rsid w:val="00DB2DD7"/>
    <w:rsid w:val="00DB3113"/>
    <w:rsid w:val="00DB6D99"/>
    <w:rsid w:val="00DB6DA7"/>
    <w:rsid w:val="00DC5695"/>
    <w:rsid w:val="00DD2555"/>
    <w:rsid w:val="00DD2C0A"/>
    <w:rsid w:val="00DD2C2D"/>
    <w:rsid w:val="00DD5169"/>
    <w:rsid w:val="00DE0476"/>
    <w:rsid w:val="00DE43DD"/>
    <w:rsid w:val="00DE69D1"/>
    <w:rsid w:val="00DF0790"/>
    <w:rsid w:val="00DF0823"/>
    <w:rsid w:val="00DF22F6"/>
    <w:rsid w:val="00DF75F4"/>
    <w:rsid w:val="00E001DD"/>
    <w:rsid w:val="00E0060E"/>
    <w:rsid w:val="00E00667"/>
    <w:rsid w:val="00E00B4C"/>
    <w:rsid w:val="00E02501"/>
    <w:rsid w:val="00E027F0"/>
    <w:rsid w:val="00E05071"/>
    <w:rsid w:val="00E128B2"/>
    <w:rsid w:val="00E143C8"/>
    <w:rsid w:val="00E14A5C"/>
    <w:rsid w:val="00E14ABF"/>
    <w:rsid w:val="00E15883"/>
    <w:rsid w:val="00E15D0A"/>
    <w:rsid w:val="00E2154B"/>
    <w:rsid w:val="00E24307"/>
    <w:rsid w:val="00E26846"/>
    <w:rsid w:val="00E442D3"/>
    <w:rsid w:val="00E54346"/>
    <w:rsid w:val="00E55936"/>
    <w:rsid w:val="00E55E18"/>
    <w:rsid w:val="00E61B4A"/>
    <w:rsid w:val="00E62B0F"/>
    <w:rsid w:val="00E655BC"/>
    <w:rsid w:val="00E67453"/>
    <w:rsid w:val="00E67E2C"/>
    <w:rsid w:val="00E758BC"/>
    <w:rsid w:val="00E85B69"/>
    <w:rsid w:val="00E87057"/>
    <w:rsid w:val="00E87D91"/>
    <w:rsid w:val="00E90D40"/>
    <w:rsid w:val="00E919A5"/>
    <w:rsid w:val="00E91E7B"/>
    <w:rsid w:val="00E92024"/>
    <w:rsid w:val="00E9362F"/>
    <w:rsid w:val="00E944B8"/>
    <w:rsid w:val="00E95659"/>
    <w:rsid w:val="00E97901"/>
    <w:rsid w:val="00EA0A29"/>
    <w:rsid w:val="00EA0B19"/>
    <w:rsid w:val="00EA355A"/>
    <w:rsid w:val="00EA362F"/>
    <w:rsid w:val="00EA551E"/>
    <w:rsid w:val="00EA5EC1"/>
    <w:rsid w:val="00EA656E"/>
    <w:rsid w:val="00EB0C96"/>
    <w:rsid w:val="00EB0E15"/>
    <w:rsid w:val="00EB527D"/>
    <w:rsid w:val="00EB7B6C"/>
    <w:rsid w:val="00EC05C9"/>
    <w:rsid w:val="00EC078E"/>
    <w:rsid w:val="00EC45FE"/>
    <w:rsid w:val="00EC59AB"/>
    <w:rsid w:val="00EC59D9"/>
    <w:rsid w:val="00ED0E7A"/>
    <w:rsid w:val="00ED1AEF"/>
    <w:rsid w:val="00ED2C3F"/>
    <w:rsid w:val="00ED456E"/>
    <w:rsid w:val="00EE04DC"/>
    <w:rsid w:val="00EE2B3A"/>
    <w:rsid w:val="00EE2CFC"/>
    <w:rsid w:val="00EE37FD"/>
    <w:rsid w:val="00EE3E20"/>
    <w:rsid w:val="00EE4C2D"/>
    <w:rsid w:val="00EF037E"/>
    <w:rsid w:val="00EF5047"/>
    <w:rsid w:val="00EF5900"/>
    <w:rsid w:val="00EF62E4"/>
    <w:rsid w:val="00EF7D10"/>
    <w:rsid w:val="00F00DF0"/>
    <w:rsid w:val="00F015FE"/>
    <w:rsid w:val="00F023F7"/>
    <w:rsid w:val="00F04169"/>
    <w:rsid w:val="00F05CE5"/>
    <w:rsid w:val="00F1004F"/>
    <w:rsid w:val="00F11327"/>
    <w:rsid w:val="00F11B30"/>
    <w:rsid w:val="00F120F1"/>
    <w:rsid w:val="00F12514"/>
    <w:rsid w:val="00F136E4"/>
    <w:rsid w:val="00F15651"/>
    <w:rsid w:val="00F16891"/>
    <w:rsid w:val="00F1794F"/>
    <w:rsid w:val="00F17FC1"/>
    <w:rsid w:val="00F21383"/>
    <w:rsid w:val="00F23D1F"/>
    <w:rsid w:val="00F24631"/>
    <w:rsid w:val="00F35728"/>
    <w:rsid w:val="00F360B5"/>
    <w:rsid w:val="00F42C3B"/>
    <w:rsid w:val="00F43FEC"/>
    <w:rsid w:val="00F461B9"/>
    <w:rsid w:val="00F518A2"/>
    <w:rsid w:val="00F52FA7"/>
    <w:rsid w:val="00F5402E"/>
    <w:rsid w:val="00F574DD"/>
    <w:rsid w:val="00F62AC3"/>
    <w:rsid w:val="00F636EC"/>
    <w:rsid w:val="00F64AA1"/>
    <w:rsid w:val="00F6736D"/>
    <w:rsid w:val="00F702D7"/>
    <w:rsid w:val="00F73175"/>
    <w:rsid w:val="00F74115"/>
    <w:rsid w:val="00F76ABC"/>
    <w:rsid w:val="00F77386"/>
    <w:rsid w:val="00F80EB8"/>
    <w:rsid w:val="00F82EAC"/>
    <w:rsid w:val="00F870C0"/>
    <w:rsid w:val="00F875BF"/>
    <w:rsid w:val="00F94040"/>
    <w:rsid w:val="00F94D9E"/>
    <w:rsid w:val="00F9610E"/>
    <w:rsid w:val="00FA02D3"/>
    <w:rsid w:val="00FA0F21"/>
    <w:rsid w:val="00FA22E7"/>
    <w:rsid w:val="00FA26CB"/>
    <w:rsid w:val="00FA4C4A"/>
    <w:rsid w:val="00FA784E"/>
    <w:rsid w:val="00FA7918"/>
    <w:rsid w:val="00FB0620"/>
    <w:rsid w:val="00FB110A"/>
    <w:rsid w:val="00FB26B0"/>
    <w:rsid w:val="00FB4AD2"/>
    <w:rsid w:val="00FB4DA3"/>
    <w:rsid w:val="00FC302D"/>
    <w:rsid w:val="00FC35E2"/>
    <w:rsid w:val="00FC58CA"/>
    <w:rsid w:val="00FC6334"/>
    <w:rsid w:val="00FD220B"/>
    <w:rsid w:val="00FD2765"/>
    <w:rsid w:val="00FE0C0B"/>
    <w:rsid w:val="00FE1157"/>
    <w:rsid w:val="00FE206B"/>
    <w:rsid w:val="00FE25B2"/>
    <w:rsid w:val="00FE2730"/>
    <w:rsid w:val="00FE35F1"/>
    <w:rsid w:val="00FE5340"/>
    <w:rsid w:val="00FE67D4"/>
    <w:rsid w:val="00FF1CF6"/>
    <w:rsid w:val="00FF2AC4"/>
    <w:rsid w:val="00FF68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70BF5A23"/>
  <w15:docId w15:val="{01476127-8164-4236-8155-16F986DE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CE5452"/>
    <w:pPr>
      <w:overflowPunct w:val="0"/>
      <w:autoSpaceDE w:val="0"/>
      <w:autoSpaceDN w:val="0"/>
      <w:adjustRightInd w:val="0"/>
      <w:textAlignment w:val="baseline"/>
    </w:pPr>
    <w:rPr>
      <w:sz w:val="24"/>
    </w:rPr>
  </w:style>
  <w:style w:type="paragraph" w:styleId="Nadpis1">
    <w:name w:val="heading 1"/>
    <w:basedOn w:val="Odstavecseseznamem"/>
    <w:next w:val="Normln"/>
    <w:qFormat/>
    <w:rsid w:val="00EE4C2D"/>
    <w:pPr>
      <w:numPr>
        <w:numId w:val="28"/>
      </w:numPr>
      <w:overflowPunct/>
      <w:spacing w:after="120"/>
      <w:ind w:left="357" w:hanging="357"/>
      <w:contextualSpacing w:val="0"/>
      <w:textAlignment w:val="auto"/>
      <w:outlineLvl w:val="0"/>
    </w:pPr>
    <w:rPr>
      <w:b/>
      <w:szCs w:val="24"/>
      <w:u w:val="single"/>
    </w:rPr>
  </w:style>
  <w:style w:type="paragraph" w:styleId="Nadpis2">
    <w:name w:val="heading 2"/>
    <w:basedOn w:val="Default"/>
    <w:next w:val="Normln"/>
    <w:link w:val="Nadpis2Char"/>
    <w:qFormat/>
    <w:rsid w:val="00EE4C2D"/>
    <w:pPr>
      <w:numPr>
        <w:ilvl w:val="1"/>
        <w:numId w:val="28"/>
      </w:numPr>
      <w:outlineLvl w:val="1"/>
    </w:pPr>
    <w:rPr>
      <w:rFonts w:ascii="Times New Roman" w:hAnsi="Times New Roman" w:cs="Times New Roman"/>
    </w:rPr>
  </w:style>
  <w:style w:type="paragraph" w:styleId="Nadpis3">
    <w:name w:val="heading 3"/>
    <w:basedOn w:val="Normln"/>
    <w:next w:val="Normln"/>
    <w:qFormat/>
    <w:rsid w:val="00632A67"/>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B06978"/>
    <w:rPr>
      <w:color w:val="000000"/>
    </w:rPr>
  </w:style>
  <w:style w:type="paragraph" w:customStyle="1" w:styleId="Podnadpis1">
    <w:name w:val="Podnadpis1"/>
    <w:rsid w:val="00B06978"/>
    <w:pPr>
      <w:overflowPunct w:val="0"/>
      <w:autoSpaceDE w:val="0"/>
      <w:autoSpaceDN w:val="0"/>
      <w:adjustRightInd w:val="0"/>
      <w:spacing w:before="72" w:after="72"/>
      <w:textAlignment w:val="baseline"/>
    </w:pPr>
    <w:rPr>
      <w:b/>
      <w:i/>
      <w:color w:val="000000"/>
      <w:sz w:val="24"/>
    </w:rPr>
  </w:style>
  <w:style w:type="paragraph" w:customStyle="1" w:styleId="Znaka1">
    <w:name w:val="Značka 1"/>
    <w:rsid w:val="00B06978"/>
    <w:pPr>
      <w:overflowPunct w:val="0"/>
      <w:autoSpaceDE w:val="0"/>
      <w:autoSpaceDN w:val="0"/>
      <w:adjustRightInd w:val="0"/>
      <w:ind w:left="576"/>
      <w:textAlignment w:val="baseline"/>
    </w:pPr>
    <w:rPr>
      <w:color w:val="000000"/>
      <w:sz w:val="24"/>
    </w:rPr>
  </w:style>
  <w:style w:type="paragraph" w:styleId="Zhlav">
    <w:name w:val="header"/>
    <w:basedOn w:val="Normln"/>
    <w:rsid w:val="00B06978"/>
    <w:pPr>
      <w:tabs>
        <w:tab w:val="center" w:pos="4536"/>
        <w:tab w:val="right" w:pos="9072"/>
      </w:tabs>
    </w:pPr>
  </w:style>
  <w:style w:type="paragraph" w:styleId="Zpat">
    <w:name w:val="footer"/>
    <w:basedOn w:val="Normln"/>
    <w:link w:val="ZpatChar"/>
    <w:uiPriority w:val="99"/>
    <w:rsid w:val="00B06978"/>
    <w:pPr>
      <w:tabs>
        <w:tab w:val="center" w:pos="4536"/>
        <w:tab w:val="right" w:pos="9072"/>
      </w:tabs>
    </w:pPr>
  </w:style>
  <w:style w:type="character" w:styleId="slostrnky">
    <w:name w:val="page number"/>
    <w:basedOn w:val="Standardnpsmoodstavce"/>
    <w:rsid w:val="00B06978"/>
  </w:style>
  <w:style w:type="table" w:styleId="Mkatabulky">
    <w:name w:val="Table Grid"/>
    <w:basedOn w:val="Normlntabulka"/>
    <w:rsid w:val="00A84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rsid w:val="00813ED6"/>
    <w:pPr>
      <w:tabs>
        <w:tab w:val="left" w:pos="7655"/>
      </w:tabs>
      <w:overflowPunct/>
      <w:autoSpaceDE/>
      <w:autoSpaceDN/>
      <w:adjustRightInd/>
      <w:ind w:left="7080"/>
      <w:textAlignment w:val="auto"/>
    </w:pPr>
    <w:rPr>
      <w:snapToGrid w:val="0"/>
      <w:sz w:val="20"/>
    </w:rPr>
  </w:style>
  <w:style w:type="paragraph" w:styleId="Zkladntextodsazen2">
    <w:name w:val="Body Text Indent 2"/>
    <w:basedOn w:val="Normln"/>
    <w:rsid w:val="00813ED6"/>
    <w:pPr>
      <w:overflowPunct/>
      <w:autoSpaceDE/>
      <w:autoSpaceDN/>
      <w:adjustRightInd/>
      <w:ind w:left="1843" w:hanging="427"/>
      <w:textAlignment w:val="auto"/>
    </w:pPr>
    <w:rPr>
      <w:snapToGrid w:val="0"/>
    </w:rPr>
  </w:style>
  <w:style w:type="paragraph" w:customStyle="1" w:styleId="Formatvorlage1">
    <w:name w:val="Formatvorlage1"/>
    <w:basedOn w:val="Normln"/>
    <w:rsid w:val="00813ED6"/>
    <w:pPr>
      <w:overflowPunct/>
      <w:autoSpaceDE/>
      <w:autoSpaceDN/>
      <w:adjustRightInd/>
      <w:textAlignment w:val="auto"/>
    </w:pPr>
    <w:rPr>
      <w:rFonts w:ascii="Arial" w:hAnsi="Arial"/>
      <w:sz w:val="20"/>
      <w:lang w:val="de-DE" w:eastAsia="de-DE"/>
    </w:rPr>
  </w:style>
  <w:style w:type="paragraph" w:styleId="Zkladntext2">
    <w:name w:val="Body Text 2"/>
    <w:basedOn w:val="Normln"/>
    <w:rsid w:val="00844BC7"/>
    <w:pPr>
      <w:overflowPunct/>
      <w:autoSpaceDE/>
      <w:autoSpaceDN/>
      <w:adjustRightInd/>
      <w:textAlignment w:val="auto"/>
    </w:pPr>
  </w:style>
  <w:style w:type="paragraph" w:styleId="Zkladntextodsazen3">
    <w:name w:val="Body Text Indent 3"/>
    <w:basedOn w:val="Normln"/>
    <w:rsid w:val="00844BC7"/>
    <w:pPr>
      <w:overflowPunct/>
      <w:autoSpaceDE/>
      <w:autoSpaceDN/>
      <w:adjustRightInd/>
      <w:ind w:left="705" w:hanging="705"/>
      <w:jc w:val="both"/>
      <w:textAlignment w:val="auto"/>
    </w:pPr>
  </w:style>
  <w:style w:type="paragraph" w:styleId="Nzev">
    <w:name w:val="Title"/>
    <w:basedOn w:val="Normln"/>
    <w:qFormat/>
    <w:rsid w:val="00844BC7"/>
    <w:pPr>
      <w:overflowPunct/>
      <w:autoSpaceDE/>
      <w:autoSpaceDN/>
      <w:adjustRightInd/>
      <w:jc w:val="center"/>
      <w:textAlignment w:val="auto"/>
    </w:pPr>
    <w:rPr>
      <w:b/>
      <w:i/>
      <w:sz w:val="28"/>
    </w:rPr>
  </w:style>
  <w:style w:type="character" w:styleId="Siln">
    <w:name w:val="Strong"/>
    <w:basedOn w:val="Standardnpsmoodstavce"/>
    <w:qFormat/>
    <w:rsid w:val="0039352F"/>
    <w:rPr>
      <w:b/>
      <w:bCs/>
    </w:rPr>
  </w:style>
  <w:style w:type="paragraph" w:customStyle="1" w:styleId="Normlnrizika">
    <w:name w:val="Normální rizika"/>
    <w:basedOn w:val="Normln"/>
    <w:rsid w:val="00F16891"/>
    <w:pPr>
      <w:numPr>
        <w:numId w:val="17"/>
      </w:numPr>
      <w:tabs>
        <w:tab w:val="clear" w:pos="360"/>
      </w:tabs>
      <w:overflowPunct/>
      <w:autoSpaceDE/>
      <w:autoSpaceDN/>
      <w:adjustRightInd/>
      <w:ind w:left="212" w:hanging="140"/>
      <w:jc w:val="both"/>
      <w:textAlignment w:val="auto"/>
    </w:pPr>
    <w:rPr>
      <w:sz w:val="18"/>
    </w:rPr>
  </w:style>
  <w:style w:type="paragraph" w:customStyle="1" w:styleId="Normlnrizikaopatreni">
    <w:name w:val="Normální rizika opatreni"/>
    <w:basedOn w:val="Normlnrizika"/>
    <w:rsid w:val="00F16891"/>
    <w:pPr>
      <w:numPr>
        <w:numId w:val="18"/>
      </w:numPr>
    </w:pPr>
  </w:style>
  <w:style w:type="paragraph" w:styleId="Textbubliny">
    <w:name w:val="Balloon Text"/>
    <w:basedOn w:val="Normln"/>
    <w:semiHidden/>
    <w:rsid w:val="00142922"/>
    <w:rPr>
      <w:rFonts w:ascii="Tahoma" w:hAnsi="Tahoma" w:cs="Tahoma"/>
      <w:sz w:val="16"/>
      <w:szCs w:val="16"/>
    </w:rPr>
  </w:style>
  <w:style w:type="numbering" w:customStyle="1" w:styleId="Styl1">
    <w:name w:val="Styl1"/>
    <w:rsid w:val="002C4AE7"/>
    <w:pPr>
      <w:numPr>
        <w:numId w:val="23"/>
      </w:numPr>
    </w:pPr>
  </w:style>
  <w:style w:type="numbering" w:customStyle="1" w:styleId="Styl2">
    <w:name w:val="Styl2"/>
    <w:rsid w:val="00EE2B3A"/>
    <w:pPr>
      <w:numPr>
        <w:numId w:val="24"/>
      </w:numPr>
    </w:pPr>
  </w:style>
  <w:style w:type="character" w:customStyle="1" w:styleId="ZpatChar">
    <w:name w:val="Zápatí Char"/>
    <w:basedOn w:val="Standardnpsmoodstavce"/>
    <w:link w:val="Zpat"/>
    <w:uiPriority w:val="99"/>
    <w:rsid w:val="00E0060E"/>
    <w:rPr>
      <w:sz w:val="24"/>
    </w:rPr>
  </w:style>
  <w:style w:type="paragraph" w:styleId="Odstavecseseznamem">
    <w:name w:val="List Paragraph"/>
    <w:basedOn w:val="Normln"/>
    <w:uiPriority w:val="34"/>
    <w:qFormat/>
    <w:rsid w:val="00792457"/>
    <w:pPr>
      <w:ind w:left="720"/>
      <w:contextualSpacing/>
    </w:pPr>
  </w:style>
  <w:style w:type="paragraph" w:styleId="Revize">
    <w:name w:val="Revision"/>
    <w:hidden/>
    <w:uiPriority w:val="99"/>
    <w:semiHidden/>
    <w:rsid w:val="00264C2E"/>
    <w:rPr>
      <w:sz w:val="24"/>
    </w:rPr>
  </w:style>
  <w:style w:type="paragraph" w:customStyle="1" w:styleId="Default">
    <w:name w:val="Default"/>
    <w:rsid w:val="00616EA0"/>
    <w:pPr>
      <w:autoSpaceDE w:val="0"/>
      <w:autoSpaceDN w:val="0"/>
      <w:adjustRightInd w:val="0"/>
    </w:pPr>
    <w:rPr>
      <w:rFonts w:ascii="Arial" w:hAnsi="Arial" w:cs="Arial"/>
      <w:color w:val="000000"/>
      <w:sz w:val="24"/>
      <w:szCs w:val="24"/>
    </w:rPr>
  </w:style>
  <w:style w:type="character" w:styleId="Hypertextovodkaz">
    <w:name w:val="Hyperlink"/>
    <w:basedOn w:val="Standardnpsmoodstavce"/>
    <w:rsid w:val="001661A5"/>
    <w:rPr>
      <w:color w:val="0000FF" w:themeColor="hyperlink"/>
      <w:u w:val="single"/>
    </w:rPr>
  </w:style>
  <w:style w:type="character" w:customStyle="1" w:styleId="p1name">
    <w:name w:val="p1name"/>
    <w:basedOn w:val="Standardnpsmoodstavce"/>
    <w:rsid w:val="005323ED"/>
  </w:style>
  <w:style w:type="character" w:customStyle="1" w:styleId="ZkladntextodsazenChar">
    <w:name w:val="Základní text odsazený Char"/>
    <w:basedOn w:val="Standardnpsmoodstavce"/>
    <w:link w:val="Zkladntextodsazen"/>
    <w:rsid w:val="00995155"/>
    <w:rPr>
      <w:snapToGrid w:val="0"/>
    </w:rPr>
  </w:style>
  <w:style w:type="character" w:customStyle="1" w:styleId="ZkladntextChar">
    <w:name w:val="Základní text Char"/>
    <w:basedOn w:val="Standardnpsmoodstavce"/>
    <w:link w:val="Zkladntext"/>
    <w:rsid w:val="00AA613F"/>
    <w:rPr>
      <w:color w:val="000000"/>
      <w:sz w:val="24"/>
    </w:rPr>
  </w:style>
  <w:style w:type="paragraph" w:customStyle="1" w:styleId="Tabulka1">
    <w:name w:val="Tabulka 1"/>
    <w:basedOn w:val="Normln"/>
    <w:rsid w:val="006E19A4"/>
    <w:pPr>
      <w:overflowPunct/>
      <w:autoSpaceDE/>
      <w:autoSpaceDN/>
      <w:adjustRightInd/>
      <w:spacing w:before="120"/>
      <w:textAlignment w:val="auto"/>
    </w:pPr>
    <w:rPr>
      <w:rFonts w:ascii="Arial" w:hAnsi="Arial"/>
      <w:b/>
      <w:sz w:val="22"/>
    </w:rPr>
  </w:style>
  <w:style w:type="paragraph" w:customStyle="1" w:styleId="dka">
    <w:name w:val="Řádka"/>
    <w:rsid w:val="006E19A4"/>
    <w:rPr>
      <w:snapToGrid w:val="0"/>
      <w:color w:val="000000"/>
      <w:sz w:val="24"/>
    </w:rPr>
  </w:style>
  <w:style w:type="character" w:customStyle="1" w:styleId="Nadpis2Char">
    <w:name w:val="Nadpis 2 Char"/>
    <w:basedOn w:val="Standardnpsmoodstavce"/>
    <w:link w:val="Nadpis2"/>
    <w:rsid w:val="00282C50"/>
    <w:rPr>
      <w:color w:val="000000"/>
      <w:sz w:val="24"/>
      <w:szCs w:val="24"/>
    </w:rPr>
  </w:style>
  <w:style w:type="paragraph" w:styleId="Titulek">
    <w:name w:val="caption"/>
    <w:basedOn w:val="Normln"/>
    <w:next w:val="Normln"/>
    <w:unhideWhenUsed/>
    <w:qFormat/>
    <w:rsid w:val="00675263"/>
    <w:pPr>
      <w:spacing w:after="200"/>
    </w:pPr>
    <w:rPr>
      <w:i/>
      <w:iCs/>
      <w:color w:val="1F497D" w:themeColor="text2"/>
      <w:sz w:val="18"/>
      <w:szCs w:val="18"/>
    </w:rPr>
  </w:style>
  <w:style w:type="character" w:styleId="Odkaznakoment">
    <w:name w:val="annotation reference"/>
    <w:basedOn w:val="Standardnpsmoodstavce"/>
    <w:semiHidden/>
    <w:unhideWhenUsed/>
    <w:rsid w:val="00B60A91"/>
    <w:rPr>
      <w:sz w:val="16"/>
      <w:szCs w:val="16"/>
    </w:rPr>
  </w:style>
  <w:style w:type="paragraph" w:styleId="Textkomente">
    <w:name w:val="annotation text"/>
    <w:basedOn w:val="Normln"/>
    <w:link w:val="TextkomenteChar"/>
    <w:semiHidden/>
    <w:unhideWhenUsed/>
    <w:rsid w:val="00B60A91"/>
    <w:rPr>
      <w:sz w:val="20"/>
    </w:rPr>
  </w:style>
  <w:style w:type="character" w:customStyle="1" w:styleId="TextkomenteChar">
    <w:name w:val="Text komentáře Char"/>
    <w:basedOn w:val="Standardnpsmoodstavce"/>
    <w:link w:val="Textkomente"/>
    <w:semiHidden/>
    <w:rsid w:val="00B60A91"/>
  </w:style>
  <w:style w:type="paragraph" w:styleId="Pedmtkomente">
    <w:name w:val="annotation subject"/>
    <w:basedOn w:val="Textkomente"/>
    <w:next w:val="Textkomente"/>
    <w:link w:val="PedmtkomenteChar"/>
    <w:semiHidden/>
    <w:unhideWhenUsed/>
    <w:rsid w:val="00B60A91"/>
    <w:rPr>
      <w:b/>
      <w:bCs/>
    </w:rPr>
  </w:style>
  <w:style w:type="character" w:customStyle="1" w:styleId="PedmtkomenteChar">
    <w:name w:val="Předmět komentáře Char"/>
    <w:basedOn w:val="TextkomenteChar"/>
    <w:link w:val="Pedmtkomente"/>
    <w:semiHidden/>
    <w:rsid w:val="00B60A91"/>
    <w:rPr>
      <w:b/>
      <w:bCs/>
    </w:rPr>
  </w:style>
  <w:style w:type="character" w:styleId="Sledovanodkaz">
    <w:name w:val="FollowedHyperlink"/>
    <w:basedOn w:val="Standardnpsmoodstavce"/>
    <w:semiHidden/>
    <w:unhideWhenUsed/>
    <w:rsid w:val="00BB4903"/>
    <w:rPr>
      <w:color w:val="800080" w:themeColor="followedHyperlink"/>
      <w:u w:val="single"/>
    </w:rPr>
  </w:style>
  <w:style w:type="character" w:styleId="Nevyeenzmnka">
    <w:name w:val="Unresolved Mention"/>
    <w:basedOn w:val="Standardnpsmoodstavce"/>
    <w:uiPriority w:val="99"/>
    <w:semiHidden/>
    <w:unhideWhenUsed/>
    <w:rsid w:val="00055B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50719">
      <w:bodyDiv w:val="1"/>
      <w:marLeft w:val="0"/>
      <w:marRight w:val="0"/>
      <w:marTop w:val="0"/>
      <w:marBottom w:val="0"/>
      <w:divBdr>
        <w:top w:val="none" w:sz="0" w:space="0" w:color="auto"/>
        <w:left w:val="none" w:sz="0" w:space="0" w:color="auto"/>
        <w:bottom w:val="none" w:sz="0" w:space="0" w:color="auto"/>
        <w:right w:val="none" w:sz="0" w:space="0" w:color="auto"/>
      </w:divBdr>
      <w:divsChild>
        <w:div w:id="246771890">
          <w:marLeft w:val="0"/>
          <w:marRight w:val="0"/>
          <w:marTop w:val="0"/>
          <w:marBottom w:val="0"/>
          <w:divBdr>
            <w:top w:val="none" w:sz="0" w:space="0" w:color="auto"/>
            <w:left w:val="none" w:sz="0" w:space="0" w:color="auto"/>
            <w:bottom w:val="none" w:sz="0" w:space="0" w:color="auto"/>
            <w:right w:val="none" w:sz="0" w:space="0" w:color="auto"/>
          </w:divBdr>
        </w:div>
      </w:divsChild>
    </w:div>
    <w:div w:id="433093016">
      <w:bodyDiv w:val="1"/>
      <w:marLeft w:val="0"/>
      <w:marRight w:val="0"/>
      <w:marTop w:val="0"/>
      <w:marBottom w:val="0"/>
      <w:divBdr>
        <w:top w:val="none" w:sz="0" w:space="0" w:color="auto"/>
        <w:left w:val="none" w:sz="0" w:space="0" w:color="auto"/>
        <w:bottom w:val="none" w:sz="0" w:space="0" w:color="auto"/>
        <w:right w:val="none" w:sz="0" w:space="0" w:color="auto"/>
      </w:divBdr>
    </w:div>
    <w:div w:id="563107903">
      <w:bodyDiv w:val="1"/>
      <w:marLeft w:val="0"/>
      <w:marRight w:val="0"/>
      <w:marTop w:val="0"/>
      <w:marBottom w:val="0"/>
      <w:divBdr>
        <w:top w:val="none" w:sz="0" w:space="0" w:color="auto"/>
        <w:left w:val="none" w:sz="0" w:space="0" w:color="auto"/>
        <w:bottom w:val="none" w:sz="0" w:space="0" w:color="auto"/>
        <w:right w:val="none" w:sz="0" w:space="0" w:color="auto"/>
      </w:divBdr>
      <w:divsChild>
        <w:div w:id="1804107535">
          <w:marLeft w:val="0"/>
          <w:marRight w:val="0"/>
          <w:marTop w:val="0"/>
          <w:marBottom w:val="0"/>
          <w:divBdr>
            <w:top w:val="none" w:sz="0" w:space="0" w:color="auto"/>
            <w:left w:val="none" w:sz="0" w:space="0" w:color="auto"/>
            <w:bottom w:val="none" w:sz="0" w:space="0" w:color="auto"/>
            <w:right w:val="none" w:sz="0" w:space="0" w:color="auto"/>
          </w:divBdr>
        </w:div>
      </w:divsChild>
    </w:div>
    <w:div w:id="1069226686">
      <w:bodyDiv w:val="1"/>
      <w:marLeft w:val="0"/>
      <w:marRight w:val="0"/>
      <w:marTop w:val="100"/>
      <w:marBottom w:val="0"/>
      <w:divBdr>
        <w:top w:val="single" w:sz="4" w:space="0" w:color="333333"/>
        <w:left w:val="single" w:sz="4" w:space="0" w:color="333333"/>
        <w:bottom w:val="none" w:sz="0" w:space="0" w:color="auto"/>
        <w:right w:val="none" w:sz="0" w:space="0" w:color="auto"/>
      </w:divBdr>
      <w:divsChild>
        <w:div w:id="1073161897">
          <w:marLeft w:val="0"/>
          <w:marRight w:val="0"/>
          <w:marTop w:val="120"/>
          <w:marBottom w:val="0"/>
          <w:divBdr>
            <w:top w:val="none" w:sz="0" w:space="0" w:color="auto"/>
            <w:left w:val="none" w:sz="0" w:space="0" w:color="auto"/>
            <w:bottom w:val="none" w:sz="0" w:space="0" w:color="auto"/>
            <w:right w:val="none" w:sz="0" w:space="0" w:color="auto"/>
          </w:divBdr>
          <w:divsChild>
            <w:div w:id="63725336">
              <w:marLeft w:val="0"/>
              <w:marRight w:val="0"/>
              <w:marTop w:val="120"/>
              <w:marBottom w:val="0"/>
              <w:divBdr>
                <w:top w:val="none" w:sz="0" w:space="0" w:color="auto"/>
                <w:left w:val="none" w:sz="0" w:space="0" w:color="auto"/>
                <w:bottom w:val="none" w:sz="0" w:space="0" w:color="auto"/>
                <w:right w:val="none" w:sz="0" w:space="0" w:color="auto"/>
              </w:divBdr>
              <w:divsChild>
                <w:div w:id="321588825">
                  <w:marLeft w:val="567"/>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97281038">
      <w:bodyDiv w:val="1"/>
      <w:marLeft w:val="0"/>
      <w:marRight w:val="0"/>
      <w:marTop w:val="0"/>
      <w:marBottom w:val="0"/>
      <w:divBdr>
        <w:top w:val="none" w:sz="0" w:space="0" w:color="auto"/>
        <w:left w:val="none" w:sz="0" w:space="0" w:color="auto"/>
        <w:bottom w:val="none" w:sz="0" w:space="0" w:color="auto"/>
        <w:right w:val="none" w:sz="0" w:space="0" w:color="auto"/>
      </w:divBdr>
      <w:divsChild>
        <w:div w:id="1381436969">
          <w:marLeft w:val="0"/>
          <w:marRight w:val="0"/>
          <w:marTop w:val="0"/>
          <w:marBottom w:val="0"/>
          <w:divBdr>
            <w:top w:val="none" w:sz="0" w:space="0" w:color="auto"/>
            <w:left w:val="none" w:sz="0" w:space="0" w:color="auto"/>
            <w:bottom w:val="none" w:sz="0" w:space="0" w:color="auto"/>
            <w:right w:val="none" w:sz="0" w:space="0" w:color="auto"/>
          </w:divBdr>
        </w:div>
      </w:divsChild>
    </w:div>
    <w:div w:id="1698651505">
      <w:bodyDiv w:val="1"/>
      <w:marLeft w:val="0"/>
      <w:marRight w:val="0"/>
      <w:marTop w:val="0"/>
      <w:marBottom w:val="0"/>
      <w:divBdr>
        <w:top w:val="none" w:sz="0" w:space="0" w:color="auto"/>
        <w:left w:val="none" w:sz="0" w:space="0" w:color="auto"/>
        <w:bottom w:val="none" w:sz="0" w:space="0" w:color="auto"/>
        <w:right w:val="none" w:sz="0" w:space="0" w:color="auto"/>
      </w:divBdr>
      <w:divsChild>
        <w:div w:id="515077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tinental-corporation.com/www/hr_cz_cz/themes/why_continental_cz/cwl_esh_cz.html" TargetMode="External"/><Relationship Id="rId18" Type="http://schemas.openxmlformats.org/officeDocument/2006/relationships/footer" Target="footer6.xml"/><Relationship Id="rId26" Type="http://schemas.openxmlformats.org/officeDocument/2006/relationships/image" Target="media/image7.emf"/><Relationship Id="rId39" Type="http://schemas.openxmlformats.org/officeDocument/2006/relationships/footer" Target="footer13.xml"/><Relationship Id="rId21" Type="http://schemas.openxmlformats.org/officeDocument/2006/relationships/oleObject" Target="embeddings/oleObject3.bin"/><Relationship Id="rId34" Type="http://schemas.openxmlformats.org/officeDocument/2006/relationships/hyperlink" Target="mailto:ales.melichar@barum.cz" TargetMode="External"/><Relationship Id="rId42" Type="http://schemas.openxmlformats.org/officeDocument/2006/relationships/footer" Target="footer15.xml"/><Relationship Id="rId47" Type="http://schemas.openxmlformats.org/officeDocument/2006/relationships/package" Target="embeddings/Microsoft_Excel_Worksheet4.xlsx"/><Relationship Id="rId50" Type="http://schemas.openxmlformats.org/officeDocument/2006/relationships/image" Target="media/image12.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les.melichar@barum.cz" TargetMode="External"/><Relationship Id="rId17" Type="http://schemas.openxmlformats.org/officeDocument/2006/relationships/footer" Target="footer5.xml"/><Relationship Id="rId25" Type="http://schemas.openxmlformats.org/officeDocument/2006/relationships/package" Target="embeddings/Microsoft_Excel_Worksheet1.xlsx"/><Relationship Id="rId33" Type="http://schemas.openxmlformats.org/officeDocument/2006/relationships/footer" Target="footer10.xml"/><Relationship Id="rId38" Type="http://schemas.openxmlformats.org/officeDocument/2006/relationships/footer" Target="footer12.xml"/><Relationship Id="rId46"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emf"/><Relationship Id="rId29" Type="http://schemas.openxmlformats.org/officeDocument/2006/relationships/package" Target="embeddings/Microsoft_Excel_Worksheet3.xlsx"/><Relationship Id="rId41" Type="http://schemas.openxmlformats.org/officeDocument/2006/relationships/footer" Target="footer1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header" Target="header5.xml"/><Relationship Id="rId45" Type="http://schemas.openxmlformats.org/officeDocument/2006/relationships/oleObject" Target="embeddings/oleObject7.bin"/><Relationship Id="rId53" Type="http://schemas.openxmlformats.org/officeDocument/2006/relationships/package" Target="embeddings/Microsoft_Excel_Worksheet7.xlsx"/><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package" Target="embeddings/Microsoft_Excel_Worksheet.xlsx"/><Relationship Id="rId28" Type="http://schemas.openxmlformats.org/officeDocument/2006/relationships/image" Target="media/image8.emf"/><Relationship Id="rId36" Type="http://schemas.openxmlformats.org/officeDocument/2006/relationships/header" Target="header4.xml"/><Relationship Id="rId49" Type="http://schemas.openxmlformats.org/officeDocument/2006/relationships/package" Target="embeddings/Microsoft_Excel_Worksheet5.xlsx"/><Relationship Id="rId10" Type="http://schemas.openxmlformats.org/officeDocument/2006/relationships/footer" Target="footer3.xml"/><Relationship Id="rId19" Type="http://schemas.openxmlformats.org/officeDocument/2006/relationships/footer" Target="footer7.xml"/><Relationship Id="rId31" Type="http://schemas.openxmlformats.org/officeDocument/2006/relationships/footer" Target="footer8.xml"/><Relationship Id="rId44" Type="http://schemas.openxmlformats.org/officeDocument/2006/relationships/image" Target="media/image9.emf"/><Relationship Id="rId52"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package" Target="embeddings/Microsoft_Excel_Worksheet2.xlsx"/><Relationship Id="rId30" Type="http://schemas.openxmlformats.org/officeDocument/2006/relationships/header" Target="header3.xml"/><Relationship Id="rId35" Type="http://schemas.openxmlformats.org/officeDocument/2006/relationships/hyperlink" Target="http://www.continental-corporation.com/www/hr_cz_cz/themes/why_continental_cz/cwl_esh_cz.html" TargetMode="External"/><Relationship Id="rId43" Type="http://schemas.openxmlformats.org/officeDocument/2006/relationships/footer" Target="footer16.xml"/><Relationship Id="rId48" Type="http://schemas.openxmlformats.org/officeDocument/2006/relationships/image" Target="media/image11.emf"/><Relationship Id="rId8" Type="http://schemas.openxmlformats.org/officeDocument/2006/relationships/footer" Target="footer1.xml"/><Relationship Id="rId51" Type="http://schemas.openxmlformats.org/officeDocument/2006/relationships/package" Target="embeddings/Microsoft_Excel_Worksheet6.xlsx"/><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3.emf"/><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image" Target="media/image3.emf"/><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6.bin"/><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03DD7-3856-41AD-8AAD-615C96E67750}">
  <ds:schemaRefs>
    <ds:schemaRef ds:uri="http://schemas.openxmlformats.org/officeDocument/2006/bibliography"/>
  </ds:schemaRefs>
</ds:datastoreItem>
</file>

<file path=docMetadata/LabelInfo.xml><?xml version="1.0" encoding="utf-8"?>
<clbl:labelList xmlns:clbl="http://schemas.microsoft.com/office/2020/mipLabelMetadata">
  <clbl:label id="{6006a9c5-d130-408c-bc8e-3b5ecdb17aa0}" enabled="1" method="Standard" siteId="{8d4b558f-7b2e-40ba-ad1f-e04d79e6265a}" contentBits="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41</Pages>
  <Words>15723</Words>
  <Characters>87205</Characters>
  <Application>Microsoft Office Word</Application>
  <DocSecurity>0</DocSecurity>
  <Lines>726</Lines>
  <Paragraphs>205</Paragraphs>
  <ScaleCrop>false</ScaleCrop>
  <HeadingPairs>
    <vt:vector size="2" baseType="variant">
      <vt:variant>
        <vt:lpstr>Název</vt:lpstr>
      </vt:variant>
      <vt:variant>
        <vt:i4>1</vt:i4>
      </vt:variant>
    </vt:vector>
  </HeadingPairs>
  <TitlesOfParts>
    <vt:vector size="1" baseType="lpstr">
      <vt:lpstr>Prohlášení pro cizí firmy</vt:lpstr>
    </vt:vector>
  </TitlesOfParts>
  <Company>Baco</Company>
  <LinksUpToDate>false</LinksUpToDate>
  <CharactersWithSpaces>102723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Prohlášení pro cizí firmy</dc:title>
  <dc:creator>Pavlíček</dc:creator>
  <cp:lastModifiedBy>Reznicek, Petr</cp:lastModifiedBy>
  <cp:revision>6</cp:revision>
  <cp:lastPrinted>2017-12-19T07:59:00Z</cp:lastPrinted>
  <dcterms:created xsi:type="dcterms:W3CDTF">2023-01-03T05:35:00Z</dcterms:created>
  <dcterms:modified xsi:type="dcterms:W3CDTF">2023-01-03T10:16:00Z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7,a,d,6,e,f,10,11,12</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